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98" w:rsidRPr="006C1F8A" w:rsidRDefault="007D6CF3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 xml:space="preserve">Anexa  </w:t>
      </w:r>
      <w:r w:rsidR="00432F98" w:rsidRPr="006C1F8A">
        <w:rPr>
          <w:rFonts w:eastAsia="Times New Roman" w:cs="Times New Roman"/>
          <w:lang w:val="ro-RO"/>
        </w:rPr>
        <w:t xml:space="preserve"> </w:t>
      </w:r>
    </w:p>
    <w:p w:rsidR="00432F98" w:rsidRPr="006C1F8A" w:rsidRDefault="00432F98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>la</w:t>
      </w:r>
    </w:p>
    <w:p w:rsidR="00432F98" w:rsidRPr="006C1F8A" w:rsidRDefault="00432F98" w:rsidP="00432F98">
      <w:pPr>
        <w:spacing w:after="0" w:line="240" w:lineRule="auto"/>
        <w:jc w:val="right"/>
        <w:rPr>
          <w:rFonts w:cstheme="minorHAnsi"/>
          <w:lang w:val="ro-RO"/>
        </w:rPr>
      </w:pPr>
      <w:r w:rsidRPr="006C1F8A">
        <w:rPr>
          <w:rFonts w:cstheme="minorHAnsi"/>
          <w:lang w:val="ro-RO"/>
        </w:rPr>
        <w:t>INVITAȚIE DE PARTICIPARE</w:t>
      </w:r>
    </w:p>
    <w:p w:rsidR="007D6CF3" w:rsidRPr="006C1F8A" w:rsidRDefault="00432F98" w:rsidP="00432F98">
      <w:pPr>
        <w:tabs>
          <w:tab w:val="center" w:pos="4680"/>
          <w:tab w:val="left" w:pos="6810"/>
        </w:tabs>
        <w:spacing w:after="0" w:line="240" w:lineRule="auto"/>
        <w:jc w:val="right"/>
        <w:rPr>
          <w:rFonts w:eastAsia="Times New Roman" w:cs="Times New Roman"/>
          <w:lang w:val="ro-RO"/>
        </w:rPr>
      </w:pPr>
      <w:r w:rsidRPr="006C1F8A">
        <w:rPr>
          <w:rFonts w:cstheme="minorHAnsi"/>
          <w:lang w:val="ro-RO"/>
        </w:rPr>
        <w:tab/>
        <w:t xml:space="preserve">                     </w:t>
      </w:r>
      <w:r w:rsidR="006C1F8A">
        <w:rPr>
          <w:rFonts w:cstheme="minorHAnsi"/>
          <w:lang w:val="ro-RO"/>
        </w:rPr>
        <w:tab/>
        <w:t xml:space="preserve">   </w:t>
      </w:r>
      <w:r w:rsidRPr="006C1F8A">
        <w:rPr>
          <w:rFonts w:cstheme="minorHAnsi"/>
          <w:lang w:val="ro-RO"/>
        </w:rPr>
        <w:t>pentru achiziția de bunuri</w:t>
      </w:r>
      <w:r w:rsidR="006C1F8A"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C834C2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</w:t>
      </w:r>
      <w:r w:rsidR="001528C7">
        <w:rPr>
          <w:rFonts w:ascii="Times New Roman" w:eastAsia="Times New Roman" w:hAnsi="Times New Roman" w:cs="Times New Roman"/>
          <w:sz w:val="24"/>
          <w:szCs w:val="24"/>
          <w:lang w:val="ro-RO"/>
        </w:rPr>
        <w:t>beneficia</w:t>
      </w:r>
      <w:r w:rsidR="00C834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 </w:t>
      </w:r>
      <w:r w:rsidR="00C834C2" w:rsidRPr="00A05BF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B.A. 153/18.07.2018</w:t>
      </w:r>
      <w:r w:rsidR="00C834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  <w:r w:rsidR="001528C7">
        <w:rPr>
          <w:rFonts w:ascii="Calibri" w:eastAsia="Times New Roman" w:hAnsi="Calibri" w:cs="Calibri"/>
          <w:b/>
        </w:rPr>
        <w:t xml:space="preserve">- </w:t>
      </w:r>
      <w:r w:rsidR="001528C7" w:rsidRPr="00976F3E">
        <w:rPr>
          <w:rFonts w:ascii="Calibri" w:eastAsia="Times New Roman" w:hAnsi="Calibri" w:cs="Calibri"/>
          <w:b/>
          <w:lang w:val="ro-RO"/>
        </w:rPr>
        <w:t>Echipamente IT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1528C7" w:rsidRPr="00976F3E" w:rsidRDefault="001528C7" w:rsidP="001528C7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976F3E">
        <w:rPr>
          <w:rFonts w:ascii="Calibri" w:eastAsia="Calibri" w:hAnsi="Calibri" w:cs="Calibri"/>
          <w:lang w:val="ro-RO"/>
        </w:rPr>
        <w:t>Proiectul privind Învățământul Secundar (ROSE)</w:t>
      </w:r>
    </w:p>
    <w:p w:rsidR="001528C7" w:rsidRPr="00976F3E" w:rsidRDefault="001528C7" w:rsidP="001528C7">
      <w:pPr>
        <w:spacing w:after="0" w:line="240" w:lineRule="auto"/>
        <w:rPr>
          <w:rFonts w:ascii="Calibri" w:eastAsia="Calibri" w:hAnsi="Calibri" w:cs="Times New Roman"/>
          <w:i/>
        </w:rPr>
      </w:pPr>
      <w:r w:rsidRPr="00976F3E">
        <w:rPr>
          <w:rFonts w:ascii="Calibri" w:eastAsia="Calibri" w:hAnsi="Calibri" w:cs="Calibri"/>
          <w:lang w:val="ro-RO"/>
        </w:rPr>
        <w:t xml:space="preserve">Schema de Granturi </w:t>
      </w:r>
      <w:r w:rsidRPr="00976F3E">
        <w:rPr>
          <w:rFonts w:ascii="Calibri" w:eastAsia="Calibri" w:hAnsi="Calibri" w:cs="Times New Roman"/>
        </w:rPr>
        <w:t xml:space="preserve">– Centre de </w:t>
      </w:r>
      <w:proofErr w:type="spellStart"/>
      <w:r w:rsidRPr="00976F3E">
        <w:rPr>
          <w:rFonts w:ascii="Calibri" w:eastAsia="Calibri" w:hAnsi="Calibri" w:cs="Times New Roman"/>
        </w:rPr>
        <w:t>Învățare</w:t>
      </w:r>
      <w:proofErr w:type="spellEnd"/>
      <w:r w:rsidRPr="00976F3E">
        <w:rPr>
          <w:rFonts w:ascii="Calibri" w:eastAsia="Calibri" w:hAnsi="Calibri" w:cs="Times New Roman"/>
        </w:rPr>
        <w:t xml:space="preserve"> (SGCU-CI)</w:t>
      </w:r>
    </w:p>
    <w:p w:rsidR="001528C7" w:rsidRPr="00976F3E" w:rsidRDefault="001528C7" w:rsidP="001528C7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976F3E">
        <w:rPr>
          <w:rFonts w:ascii="Calibri" w:eastAsia="Calibri" w:hAnsi="Calibri" w:cs="Calibri"/>
          <w:lang w:val="ro-RO"/>
        </w:rPr>
        <w:t>Beneficiar</w:t>
      </w:r>
      <w:r w:rsidRPr="00976F3E">
        <w:rPr>
          <w:rFonts w:ascii="Calibri" w:eastAsia="Calibri" w:hAnsi="Calibri" w:cs="Times New Roman"/>
        </w:rPr>
        <w:t xml:space="preserve"> UNIVERSITATEA PETROL-GAZE DIN PLOIEȘTI</w:t>
      </w:r>
    </w:p>
    <w:p w:rsidR="001528C7" w:rsidRPr="00976F3E" w:rsidRDefault="001528C7" w:rsidP="001528C7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976F3E">
        <w:rPr>
          <w:rFonts w:ascii="Calibri" w:eastAsia="Calibri" w:hAnsi="Calibri" w:cs="Calibri"/>
          <w:lang w:val="ro-RO"/>
        </w:rPr>
        <w:t>Titlul subproiectului</w:t>
      </w:r>
      <w:r w:rsidRPr="00976F3E">
        <w:rPr>
          <w:rFonts w:ascii="Calibri" w:eastAsia="Calibri" w:hAnsi="Calibri" w:cs="Times New Roman"/>
        </w:rPr>
        <w:t xml:space="preserve">-START UP -  </w:t>
      </w:r>
      <w:proofErr w:type="spellStart"/>
      <w:r w:rsidRPr="00976F3E">
        <w:rPr>
          <w:rFonts w:ascii="Calibri" w:eastAsia="Calibri" w:hAnsi="Calibri" w:cs="Times New Roman"/>
        </w:rPr>
        <w:t>Ghidul</w:t>
      </w:r>
      <w:proofErr w:type="spellEnd"/>
      <w:r w:rsidRPr="00976F3E">
        <w:rPr>
          <w:rFonts w:ascii="Calibri" w:eastAsia="Calibri" w:hAnsi="Calibri" w:cs="Times New Roman"/>
        </w:rPr>
        <w:t xml:space="preserve"> </w:t>
      </w:r>
      <w:proofErr w:type="spellStart"/>
      <w:r w:rsidRPr="00976F3E">
        <w:rPr>
          <w:rFonts w:ascii="Calibri" w:eastAsia="Calibri" w:hAnsi="Calibri" w:cs="Times New Roman"/>
        </w:rPr>
        <w:t>tău</w:t>
      </w:r>
      <w:proofErr w:type="spellEnd"/>
      <w:r w:rsidRPr="00976F3E">
        <w:rPr>
          <w:rFonts w:ascii="Calibri" w:eastAsia="Calibri" w:hAnsi="Calibri" w:cs="Times New Roman"/>
        </w:rPr>
        <w:t xml:space="preserve"> de </w:t>
      </w:r>
      <w:proofErr w:type="spellStart"/>
      <w:r w:rsidRPr="00976F3E">
        <w:rPr>
          <w:rFonts w:ascii="Calibri" w:eastAsia="Calibri" w:hAnsi="Calibri" w:cs="Times New Roman"/>
        </w:rPr>
        <w:t>învățare</w:t>
      </w:r>
      <w:proofErr w:type="spellEnd"/>
    </w:p>
    <w:p w:rsidR="001528C7" w:rsidRPr="00A36CC5" w:rsidRDefault="001528C7" w:rsidP="001528C7">
      <w:pPr>
        <w:spacing w:after="0" w:line="240" w:lineRule="auto"/>
        <w:rPr>
          <w:rFonts w:ascii="Calibri" w:eastAsia="Times New Roman" w:hAnsi="Calibri" w:cs="Calibri"/>
          <w:color w:val="4F81BD"/>
          <w:lang w:val="ro-RO"/>
        </w:rPr>
      </w:pPr>
      <w:r w:rsidRPr="00976F3E">
        <w:rPr>
          <w:rFonts w:ascii="Calibri" w:eastAsia="Calibri" w:hAnsi="Calibri" w:cs="Calibri"/>
          <w:lang w:val="ro-RO"/>
        </w:rPr>
        <w:t>Acord de grant nr.80/SGU/CI/I</w:t>
      </w:r>
      <w:r w:rsidRPr="00976F3E">
        <w:rPr>
          <w:rFonts w:ascii="Calibri" w:eastAsia="Calibri" w:hAnsi="Calibri" w:cs="Calibri"/>
          <w:lang w:val="ro-RO"/>
        </w:rPr>
        <w:tab/>
      </w:r>
      <w:r w:rsidRPr="00976F3E">
        <w:rPr>
          <w:rFonts w:ascii="Calibri" w:eastAsia="Calibri" w:hAnsi="Calibri" w:cs="Calibri"/>
          <w:lang w:val="ro-RO"/>
        </w:rPr>
        <w:tab/>
      </w:r>
      <w:r w:rsidRPr="00976F3E">
        <w:rPr>
          <w:rFonts w:ascii="Calibri" w:eastAsia="Calibri" w:hAnsi="Calibri" w:cs="Calibri"/>
          <w:lang w:val="ro-RO"/>
        </w:rPr>
        <w:tab/>
      </w:r>
      <w:r w:rsidRPr="00976F3E">
        <w:rPr>
          <w:rFonts w:ascii="Calibri" w:eastAsia="Calibri" w:hAnsi="Calibri" w:cs="Calibri"/>
          <w:lang w:val="ro-RO"/>
        </w:rPr>
        <w:tab/>
      </w:r>
    </w:p>
    <w:p w:rsidR="001528C7" w:rsidRPr="00976F3E" w:rsidRDefault="001528C7" w:rsidP="001528C7">
      <w:pPr>
        <w:spacing w:after="0" w:line="240" w:lineRule="auto"/>
        <w:jc w:val="both"/>
        <w:rPr>
          <w:rFonts w:ascii="Calibri" w:eastAsia="Times New Roman" w:hAnsi="Calibri" w:cs="Calibri"/>
          <w:lang w:val="ro-RO"/>
        </w:rPr>
      </w:pPr>
      <w:r w:rsidRPr="00976F3E">
        <w:rPr>
          <w:rFonts w:ascii="Calibri" w:eastAsia="Times New Roman" w:hAnsi="Calibri" w:cs="Calibri"/>
          <w:lang w:val="ro-RO"/>
        </w:rPr>
        <w:t>.</w:t>
      </w: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E8387E">
        <w:rPr>
          <w:rFonts w:cstheme="minorHAnsi"/>
          <w:b/>
          <w:u w:val="single"/>
          <w:lang w:val="ro-RO"/>
        </w:rPr>
        <w:t xml:space="preserve">Oferta de </w:t>
      </w:r>
      <w:r w:rsidRPr="00F04E55">
        <w:rPr>
          <w:rFonts w:cstheme="minorHAnsi"/>
          <w:b/>
          <w:u w:val="single"/>
          <w:lang w:val="ro-RO"/>
        </w:rPr>
        <w:t>preț</w:t>
      </w:r>
      <w:r w:rsidRPr="00F04E55">
        <w:rPr>
          <w:rFonts w:cstheme="minorHAnsi"/>
          <w:b/>
          <w:lang w:val="ro-RO"/>
        </w:rPr>
        <w:t xml:space="preserve"> </w:t>
      </w:r>
      <w:r w:rsidRPr="00F04E55">
        <w:rPr>
          <w:rFonts w:cstheme="minorHAnsi"/>
          <w:i/>
          <w:lang w:val="ro-RO"/>
        </w:rPr>
        <w:t>[a se completa de către Ofertant]</w:t>
      </w:r>
    </w:p>
    <w:p w:rsidR="007D6CF3" w:rsidRPr="00E8387E" w:rsidRDefault="007D6CF3" w:rsidP="007D6CF3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sz w:val="16"/>
          <w:lang w:val="ro-RO"/>
        </w:rPr>
      </w:pPr>
      <w:r w:rsidRPr="0013226E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D6CF3" w:rsidRDefault="007D6CF3" w:rsidP="007D6CF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843C8C" w:rsidRPr="0013226E" w:rsidRDefault="00843C8C" w:rsidP="007D6CF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 w:rsidR="00007E56" w:rsidRPr="00C834C2">
        <w:rPr>
          <w:rFonts w:cstheme="minorHAnsi"/>
          <w:lang w:val="ro-RO"/>
        </w:rPr>
        <w:t>20</w:t>
      </w:r>
      <w:r w:rsidR="001528C7" w:rsidRPr="00C834C2">
        <w:rPr>
          <w:rFonts w:cstheme="minorHAnsi"/>
          <w:lang w:val="ro-RO"/>
        </w:rPr>
        <w:t xml:space="preserve"> zile</w:t>
      </w:r>
      <w:r w:rsidRPr="00C834C2">
        <w:rPr>
          <w:rFonts w:cstheme="minorHAnsi"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de la semnarea Contractului, la destinația finală indicată, conform următorului grafic: 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394"/>
        <w:gridCol w:w="1276"/>
        <w:gridCol w:w="3624"/>
      </w:tblGrid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lastRenderedPageBreak/>
              <w:t>Nr. crt.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1528C7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1528C7" w:rsidRPr="0013226E" w:rsidRDefault="001528C7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1528C7" w:rsidRPr="00920678" w:rsidRDefault="001528C7" w:rsidP="00961670">
            <w:pPr>
              <w:spacing w:after="0" w:line="240" w:lineRule="auto"/>
            </w:pPr>
            <w:r w:rsidRPr="00920678">
              <w:rPr>
                <w:rFonts w:cs="Times New Roman"/>
              </w:rPr>
              <w:t>Laptop</w:t>
            </w:r>
          </w:p>
        </w:tc>
        <w:tc>
          <w:tcPr>
            <w:tcW w:w="1276" w:type="dxa"/>
          </w:tcPr>
          <w:p w:rsidR="001528C7" w:rsidRPr="007E2A91" w:rsidRDefault="001528C7" w:rsidP="001528C7">
            <w:pPr>
              <w:jc w:val="center"/>
            </w:pPr>
            <w:r w:rsidRPr="007E2A91">
              <w:t>3</w:t>
            </w:r>
            <w:r>
              <w:t xml:space="preserve">0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</w:tcPr>
          <w:p w:rsidR="001528C7" w:rsidRPr="0013226E" w:rsidRDefault="00007E56" w:rsidP="001528C7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20</w:t>
            </w:r>
            <w:r w:rsidR="001528C7">
              <w:rPr>
                <w:rFonts w:cstheme="minorHAnsi"/>
                <w:lang w:val="ro-RO"/>
              </w:rPr>
              <w:t xml:space="preserve"> zile</w:t>
            </w:r>
          </w:p>
        </w:tc>
      </w:tr>
      <w:tr w:rsidR="001528C7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1528C7" w:rsidRPr="0013226E" w:rsidRDefault="001528C7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1528C7" w:rsidRPr="00920678" w:rsidRDefault="001528C7" w:rsidP="00961670">
            <w:pPr>
              <w:spacing w:after="0" w:line="240" w:lineRule="auto"/>
            </w:pPr>
            <w:proofErr w:type="spellStart"/>
            <w:r w:rsidRPr="00920678">
              <w:t>Impriman</w:t>
            </w:r>
            <w:r>
              <w:t>tă</w:t>
            </w:r>
            <w:proofErr w:type="spellEnd"/>
            <w:r w:rsidRPr="00920678">
              <w:t xml:space="preserve"> </w:t>
            </w:r>
            <w:proofErr w:type="spellStart"/>
            <w:r w:rsidRPr="00920678">
              <w:t>multifunc</w:t>
            </w:r>
            <w:r>
              <w:t>ţ</w:t>
            </w:r>
            <w:r w:rsidRPr="00920678">
              <w:t>ional</w:t>
            </w:r>
            <w:r>
              <w:t>ă</w:t>
            </w:r>
            <w:proofErr w:type="spellEnd"/>
            <w:r w:rsidRPr="00920678">
              <w:rPr>
                <w:rFonts w:cs="Times New Roman"/>
              </w:rPr>
              <w:t xml:space="preserve"> laser</w:t>
            </w:r>
          </w:p>
        </w:tc>
        <w:tc>
          <w:tcPr>
            <w:tcW w:w="1276" w:type="dxa"/>
          </w:tcPr>
          <w:p w:rsidR="001528C7" w:rsidRPr="007E2A91" w:rsidRDefault="001528C7" w:rsidP="001528C7">
            <w:pPr>
              <w:jc w:val="center"/>
            </w:pPr>
            <w:r>
              <w:t xml:space="preserve">2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</w:tcPr>
          <w:p w:rsidR="001528C7" w:rsidRDefault="00007E56" w:rsidP="001528C7">
            <w:pPr>
              <w:jc w:val="center"/>
            </w:pPr>
            <w:r>
              <w:rPr>
                <w:rFonts w:cstheme="minorHAnsi"/>
                <w:lang w:val="ro-RO"/>
              </w:rPr>
              <w:t>20</w:t>
            </w:r>
            <w:r w:rsidR="001528C7" w:rsidRPr="002118A6">
              <w:rPr>
                <w:rFonts w:cstheme="minorHAnsi"/>
                <w:lang w:val="ro-RO"/>
              </w:rPr>
              <w:t xml:space="preserve"> zile</w:t>
            </w:r>
          </w:p>
        </w:tc>
      </w:tr>
      <w:tr w:rsidR="001528C7" w:rsidRPr="0013226E" w:rsidTr="004936B1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1528C7" w:rsidRPr="0013226E" w:rsidRDefault="001528C7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28C7" w:rsidRPr="00A85C9F" w:rsidRDefault="001528C7" w:rsidP="00961670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b w:val="0"/>
                <w:sz w:val="22"/>
                <w:szCs w:val="22"/>
                <w:lang w:val="it-IT"/>
              </w:rPr>
            </w:pPr>
            <w:r w:rsidRPr="00A85C9F">
              <w:rPr>
                <w:rFonts w:ascii="Calibri" w:hAnsi="Calibri"/>
                <w:b w:val="0"/>
                <w:sz w:val="22"/>
                <w:szCs w:val="22"/>
                <w:lang w:val="ro-RO"/>
              </w:rPr>
              <w:t>Videoproiector</w:t>
            </w:r>
          </w:p>
        </w:tc>
        <w:tc>
          <w:tcPr>
            <w:tcW w:w="1276" w:type="dxa"/>
          </w:tcPr>
          <w:p w:rsidR="001528C7" w:rsidRPr="007E2A91" w:rsidRDefault="001528C7" w:rsidP="001528C7">
            <w:pPr>
              <w:jc w:val="center"/>
            </w:pPr>
            <w:r>
              <w:t xml:space="preserve">2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</w:tcPr>
          <w:p w:rsidR="001528C7" w:rsidRDefault="00007E56" w:rsidP="001528C7">
            <w:pPr>
              <w:jc w:val="center"/>
            </w:pPr>
            <w:r>
              <w:rPr>
                <w:rFonts w:cstheme="minorHAnsi"/>
                <w:lang w:val="ro-RO"/>
              </w:rPr>
              <w:t>20</w:t>
            </w:r>
            <w:r w:rsidR="001528C7" w:rsidRPr="002118A6">
              <w:rPr>
                <w:rFonts w:cstheme="minorHAnsi"/>
                <w:lang w:val="ro-RO"/>
              </w:rPr>
              <w:t xml:space="preserve"> zile</w:t>
            </w:r>
          </w:p>
        </w:tc>
      </w:tr>
      <w:tr w:rsidR="001528C7" w:rsidRPr="0013226E" w:rsidTr="004936B1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1528C7" w:rsidRPr="0013226E" w:rsidRDefault="001528C7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528C7" w:rsidRPr="00A85C9F" w:rsidRDefault="001528C7" w:rsidP="00961670">
            <w:pPr>
              <w:pStyle w:val="Heading1"/>
              <w:spacing w:before="0" w:beforeAutospacing="0" w:after="0" w:afterAutospacing="0"/>
              <w:jc w:val="both"/>
              <w:rPr>
                <w:rFonts w:ascii="Calibri" w:hAnsi="Calibri"/>
                <w:b w:val="0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it-IT"/>
              </w:rPr>
              <w:t xml:space="preserve">Ecran videoproiector </w:t>
            </w:r>
          </w:p>
        </w:tc>
        <w:tc>
          <w:tcPr>
            <w:tcW w:w="1276" w:type="dxa"/>
          </w:tcPr>
          <w:p w:rsidR="001528C7" w:rsidRPr="007E2A91" w:rsidRDefault="001528C7" w:rsidP="001528C7">
            <w:pPr>
              <w:jc w:val="center"/>
            </w:pPr>
            <w:r>
              <w:t xml:space="preserve">2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</w:tcPr>
          <w:p w:rsidR="001528C7" w:rsidRDefault="00007E56" w:rsidP="001528C7">
            <w:pPr>
              <w:jc w:val="center"/>
            </w:pPr>
            <w:r>
              <w:rPr>
                <w:rFonts w:cstheme="minorHAnsi"/>
                <w:lang w:val="ro-RO"/>
              </w:rPr>
              <w:t>20</w:t>
            </w:r>
            <w:r w:rsidR="001528C7" w:rsidRPr="002118A6">
              <w:rPr>
                <w:rFonts w:cstheme="minorHAnsi"/>
                <w:lang w:val="ro-RO"/>
              </w:rPr>
              <w:t xml:space="preserve"> zile</w:t>
            </w: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1528C7" w:rsidRPr="0013226E" w:rsidRDefault="007D6CF3" w:rsidP="001528C7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4.</w:t>
      </w:r>
      <w:r w:rsidRPr="0013226E">
        <w:rPr>
          <w:rFonts w:cstheme="minorHAnsi"/>
          <w:b/>
          <w:lang w:val="ro-RO"/>
        </w:rPr>
        <w:tab/>
      </w:r>
      <w:r w:rsidR="001528C7" w:rsidRPr="0013226E">
        <w:rPr>
          <w:rFonts w:cstheme="minorHAnsi"/>
          <w:b/>
          <w:u w:val="single"/>
          <w:lang w:val="ro-RO"/>
        </w:rPr>
        <w:t>Plata</w:t>
      </w:r>
      <w:r w:rsidR="001528C7" w:rsidRPr="0013226E">
        <w:rPr>
          <w:rFonts w:cstheme="minorHAnsi"/>
          <w:b/>
          <w:lang w:val="ro-RO"/>
        </w:rPr>
        <w:t xml:space="preserve"> </w:t>
      </w:r>
      <w:r w:rsidR="001528C7" w:rsidRPr="0013226E">
        <w:rPr>
          <w:rFonts w:cstheme="minorHAnsi"/>
          <w:lang w:val="ro-RO"/>
        </w:rPr>
        <w:t xml:space="preserve">facturii se va efectua în lei, 100% </w:t>
      </w:r>
      <w:r w:rsidR="001528C7">
        <w:rPr>
          <w:rFonts w:cstheme="minorHAnsi"/>
          <w:lang w:val="ro-RO"/>
        </w:rPr>
        <w:t>după</w:t>
      </w:r>
      <w:r w:rsidR="001528C7" w:rsidRPr="0013226E">
        <w:rPr>
          <w:rFonts w:cstheme="minorHAnsi"/>
          <w:lang w:val="ro-RO"/>
        </w:rPr>
        <w:t xml:space="preserve"> livrarea efectivă a </w:t>
      </w:r>
      <w:r w:rsidR="001528C7">
        <w:rPr>
          <w:rFonts w:cstheme="minorHAnsi"/>
          <w:lang w:val="ro-RO"/>
        </w:rPr>
        <w:t xml:space="preserve">tuturor </w:t>
      </w:r>
      <w:r w:rsidR="001528C7" w:rsidRPr="0013226E">
        <w:rPr>
          <w:rFonts w:cstheme="minorHAnsi"/>
          <w:lang w:val="ro-RO"/>
        </w:rPr>
        <w:t>produselor la destinaţia finală indicată, pe baza facturii Furnizorului şi a procesului - verbal de recepţie,</w:t>
      </w:r>
      <w:r w:rsidR="001528C7" w:rsidRPr="00477AA4">
        <w:rPr>
          <w:rFonts w:cstheme="minorHAnsi"/>
          <w:lang w:val="ro-RO"/>
        </w:rPr>
        <w:t xml:space="preserve"> </w:t>
      </w:r>
      <w:r w:rsidR="001528C7">
        <w:rPr>
          <w:rFonts w:cstheme="minorHAnsi"/>
          <w:lang w:val="ro-RO"/>
        </w:rPr>
        <w:t>cu Ordin de Plată,</w:t>
      </w:r>
      <w:r w:rsidR="001528C7" w:rsidRPr="0013226E">
        <w:rPr>
          <w:rFonts w:cstheme="minorHAnsi"/>
          <w:lang w:val="ro-RO"/>
        </w:rPr>
        <w:t xml:space="preserve"> conform </w:t>
      </w:r>
      <w:r w:rsidR="001528C7">
        <w:rPr>
          <w:rFonts w:cstheme="minorHAnsi"/>
          <w:lang w:val="ro-RO"/>
        </w:rPr>
        <w:t>g</w:t>
      </w:r>
      <w:r w:rsidR="001528C7" w:rsidRPr="0013226E">
        <w:rPr>
          <w:rFonts w:cstheme="minorHAnsi"/>
          <w:lang w:val="ro-RO"/>
        </w:rPr>
        <w:t>raficului de livrare</w:t>
      </w:r>
      <w:r w:rsidR="001528C7"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1528C7">
      <w:pPr>
        <w:spacing w:after="0" w:line="240" w:lineRule="auto"/>
        <w:jc w:val="both"/>
        <w:rPr>
          <w:rFonts w:cstheme="minorHAnsi"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cel puţin </w:t>
      </w:r>
      <w:r w:rsidRPr="00C834C2">
        <w:rPr>
          <w:rFonts w:cstheme="minorHAnsi"/>
          <w:lang w:val="ro-RO"/>
        </w:rPr>
        <w:t>2</w:t>
      </w:r>
      <w:r w:rsidR="00693E4D" w:rsidRPr="00C834C2">
        <w:rPr>
          <w:rFonts w:cstheme="minorHAnsi"/>
          <w:lang w:val="ro-RO"/>
        </w:rPr>
        <w:t xml:space="preserve">4 luni pentru laptopuri şi videoproiectoare şi 12 luni pentru imprimante multifuncţionale şi ecrane de proiecţie, </w:t>
      </w:r>
      <w:r w:rsidRPr="00C834C2">
        <w:rPr>
          <w:rFonts w:cstheme="minorHAnsi"/>
          <w:lang w:val="ro-RO"/>
        </w:rPr>
        <w:t xml:space="preserve"> de la </w:t>
      </w:r>
      <w:r w:rsidRPr="0013226E">
        <w:rPr>
          <w:rFonts w:cstheme="minorHAnsi"/>
          <w:lang w:val="ro-RO"/>
        </w:rPr>
        <w:t xml:space="preserve">data livrării către Beneficiar. 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C834C2" w:rsidRDefault="00C834C2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5"/>
        <w:gridCol w:w="5387"/>
      </w:tblGrid>
      <w:tr w:rsidR="007D6CF3" w:rsidRPr="0013226E" w:rsidTr="00693E4D">
        <w:trPr>
          <w:trHeight w:val="285"/>
        </w:trPr>
        <w:tc>
          <w:tcPr>
            <w:tcW w:w="426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D6CF3" w:rsidRPr="0013226E" w:rsidTr="00693E4D">
        <w:trPr>
          <w:trHeight w:val="285"/>
        </w:trPr>
        <w:tc>
          <w:tcPr>
            <w:tcW w:w="426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  <w:r w:rsidRPr="007B159E">
              <w:rPr>
                <w:rFonts w:cstheme="minorHAnsi"/>
                <w:lang w:val="ro-RO"/>
              </w:rPr>
              <w:t>1.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  <w:lang w:val="ro-RO"/>
              </w:rPr>
            </w:pPr>
            <w:proofErr w:type="spellStart"/>
            <w:r w:rsidRPr="007B159E">
              <w:rPr>
                <w:b/>
              </w:rPr>
              <w:t>Denumire</w:t>
            </w:r>
            <w:proofErr w:type="spellEnd"/>
            <w:r w:rsidRPr="007B159E">
              <w:rPr>
                <w:b/>
              </w:rPr>
              <w:t xml:space="preserve"> </w:t>
            </w:r>
            <w:proofErr w:type="spellStart"/>
            <w:r w:rsidRPr="007B159E">
              <w:rPr>
                <w:b/>
              </w:rPr>
              <w:t>produs</w:t>
            </w:r>
            <w:proofErr w:type="spellEnd"/>
            <w:r w:rsidRPr="007B159E">
              <w:rPr>
                <w:b/>
              </w:rPr>
              <w:t xml:space="preserve"> : </w:t>
            </w:r>
            <w:r w:rsidR="00693E4D" w:rsidRPr="00693E4D">
              <w:rPr>
                <w:b/>
              </w:rPr>
              <w:t>Laptop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Marca / modelul produsului</w:t>
            </w:r>
          </w:p>
        </w:tc>
      </w:tr>
      <w:tr w:rsidR="007D6CF3" w:rsidRPr="0084312F" w:rsidTr="00693E4D">
        <w:trPr>
          <w:trHeight w:val="285"/>
        </w:trPr>
        <w:tc>
          <w:tcPr>
            <w:tcW w:w="426" w:type="dxa"/>
          </w:tcPr>
          <w:p w:rsidR="007D6CF3" w:rsidRPr="0084312F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  <w:r w:rsidRPr="0084312F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</w:p>
        </w:tc>
      </w:tr>
      <w:tr w:rsidR="007D6CF3" w:rsidRPr="0013226E" w:rsidTr="00693E4D">
        <w:trPr>
          <w:trHeight w:val="285"/>
        </w:trPr>
        <w:tc>
          <w:tcPr>
            <w:tcW w:w="426" w:type="dxa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>Sistem de calcul: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 xml:space="preserve">Tip sistem: </w:t>
            </w:r>
            <w:r w:rsidRPr="00693E4D">
              <w:rPr>
                <w:rFonts w:cstheme="minorHAnsi"/>
                <w:lang w:val="ro-RO"/>
              </w:rPr>
              <w:t xml:space="preserve">Notebook </w:t>
            </w:r>
            <w:r w:rsidRPr="00693E4D">
              <w:rPr>
                <w:rFonts w:cstheme="minorHAnsi"/>
                <w:b/>
                <w:lang w:val="ro-RO"/>
              </w:rPr>
              <w:t xml:space="preserve"> 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>Sistem de operare:</w:t>
            </w:r>
            <w:r w:rsidRPr="00693E4D">
              <w:rPr>
                <w:rFonts w:cstheme="minorHAnsi"/>
                <w:lang w:val="ro-RO"/>
              </w:rPr>
              <w:t>Nu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>Ecran: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>Rezolutie:  Full HD 1920 x 1080 pixeli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>Dimensiune ecran: 15.6 inch</w:t>
            </w:r>
            <w:r w:rsidRPr="00693E4D">
              <w:rPr>
                <w:rFonts w:cstheme="minorHAnsi"/>
                <w:b/>
                <w:lang w:val="ro-RO"/>
              </w:rPr>
              <w:tab/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>Procesor: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>Procesor Intel Core I5</w:t>
            </w:r>
            <w:r w:rsidR="00C834C2">
              <w:rPr>
                <w:rFonts w:cstheme="minorHAnsi"/>
                <w:lang w:val="ro-RO"/>
              </w:rPr>
              <w:t xml:space="preserve"> sau echivalent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>Numar nuclee:</w:t>
            </w:r>
            <w:r w:rsidRPr="00693E4D">
              <w:rPr>
                <w:rFonts w:cstheme="minorHAnsi"/>
                <w:lang w:val="ro-RO"/>
              </w:rPr>
              <w:tab/>
              <w:t>4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>Numar thread-uri : 8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>Cache</w:t>
            </w:r>
            <w:r w:rsidRPr="00693E4D">
              <w:rPr>
                <w:rFonts w:cstheme="minorHAnsi"/>
                <w:lang w:val="ro-RO"/>
              </w:rPr>
              <w:tab/>
              <w:t xml:space="preserve">6 MB 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 xml:space="preserve">Socket </w:t>
            </w:r>
            <w:r w:rsidRPr="00693E4D">
              <w:rPr>
                <w:rFonts w:cstheme="minorHAnsi"/>
                <w:lang w:val="ro-RO"/>
              </w:rPr>
              <w:tab/>
              <w:t>FC-BGA1356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>Tip memorie suportată</w:t>
            </w:r>
            <w:r w:rsidRPr="00693E4D">
              <w:rPr>
                <w:rFonts w:cstheme="minorHAnsi"/>
                <w:lang w:val="ro-RO"/>
              </w:rPr>
              <w:tab/>
              <w:t>DDR4-2133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>Memorie: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>Tip DDR4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 xml:space="preserve">Capacitate RAM  6 GB 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lastRenderedPageBreak/>
              <w:t>Frecventa 2133 MHz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>Stocare – HDD :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 xml:space="preserve">Capacitate stocare  1000 GB 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 xml:space="preserve">Rotatie HDD 5400 rpm 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>Interfata HDD SATA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>Tip Hard disk 2.5 inch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 xml:space="preserve">Stocare – SSD : </w:t>
            </w:r>
            <w:r w:rsidRPr="00693E4D">
              <w:rPr>
                <w:rFonts w:cstheme="minorHAnsi"/>
                <w:lang w:val="ro-RO"/>
              </w:rPr>
              <w:t xml:space="preserve">Capacitate stocare 128 GB 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 xml:space="preserve">Unitate optica: </w:t>
            </w:r>
            <w:r w:rsidRPr="00693E4D">
              <w:rPr>
                <w:rFonts w:cstheme="minorHAnsi"/>
                <w:lang w:val="ro-RO"/>
              </w:rPr>
              <w:t>NU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>Placa video</w:t>
            </w:r>
            <w:r w:rsidRPr="00693E4D">
              <w:rPr>
                <w:rFonts w:cstheme="minorHAnsi"/>
                <w:lang w:val="ro-RO"/>
              </w:rPr>
              <w:t>:  Intel HD Graphics sau echivalent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>Alte specificații</w:t>
            </w:r>
            <w:r w:rsidRPr="00693E4D">
              <w:rPr>
                <w:rFonts w:cstheme="minorHAnsi"/>
                <w:b/>
                <w:lang w:val="ro-RO"/>
              </w:rPr>
              <w:tab/>
              <w:t xml:space="preserve"> : 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lang w:val="ro-RO"/>
              </w:rPr>
            </w:pPr>
            <w:r w:rsidRPr="00693E4D">
              <w:rPr>
                <w:rFonts w:cstheme="minorHAnsi"/>
                <w:lang w:val="ro-RO"/>
              </w:rPr>
              <w:t xml:space="preserve">1xHDMI | 1xAudio-Out | USB 3.0 | 1xRJ45 10/100/1000 Mbps  | Wireless LAN 802.11ac | Bluetooth </w:t>
            </w:r>
          </w:p>
          <w:p w:rsidR="00693E4D" w:rsidRPr="00693E4D" w:rsidRDefault="00693E4D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>Baterie</w:t>
            </w:r>
            <w:r w:rsidRPr="00693E4D">
              <w:rPr>
                <w:rFonts w:cstheme="minorHAnsi"/>
                <w:b/>
                <w:lang w:val="ro-RO"/>
              </w:rPr>
              <w:tab/>
              <w:t xml:space="preserve">: </w:t>
            </w:r>
            <w:r w:rsidRPr="00693E4D">
              <w:rPr>
                <w:rFonts w:cstheme="minorHAnsi"/>
                <w:lang w:val="ro-RO"/>
              </w:rPr>
              <w:t>Tip Li-ion , 2 celule</w:t>
            </w:r>
          </w:p>
          <w:p w:rsidR="007D6CF3" w:rsidRPr="0013226E" w:rsidRDefault="00693E4D" w:rsidP="00693E4D">
            <w:pPr>
              <w:spacing w:after="0" w:line="240" w:lineRule="auto"/>
              <w:ind w:left="-198" w:firstLine="198"/>
              <w:rPr>
                <w:rFonts w:cstheme="minorHAnsi"/>
                <w:i/>
                <w:color w:val="FF0000"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 xml:space="preserve">Garantie: </w:t>
            </w:r>
            <w:r w:rsidRPr="00693E4D">
              <w:rPr>
                <w:rFonts w:cstheme="minorHAnsi"/>
                <w:lang w:val="ro-RO"/>
              </w:rPr>
              <w:t>24 luni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7D6CF3" w:rsidRPr="0013226E" w:rsidTr="00693E4D">
        <w:trPr>
          <w:trHeight w:val="285"/>
        </w:trPr>
        <w:tc>
          <w:tcPr>
            <w:tcW w:w="426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  <w:r w:rsidRPr="007B159E">
              <w:rPr>
                <w:rFonts w:cstheme="minorHAnsi"/>
                <w:lang w:val="ro-RO"/>
              </w:rPr>
              <w:lastRenderedPageBreak/>
              <w:t>2</w:t>
            </w:r>
            <w:r>
              <w:rPr>
                <w:rFonts w:cstheme="minorHAnsi"/>
                <w:lang w:val="ro-RO"/>
              </w:rPr>
              <w:t>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7D6CF3" w:rsidRPr="0013226E" w:rsidRDefault="00693E4D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693E4D">
              <w:rPr>
                <w:rFonts w:cs="Helvetica"/>
                <w:b/>
                <w:color w:val="222222"/>
                <w:shd w:val="clear" w:color="auto" w:fill="FFFFFF"/>
                <w:lang w:val="ro-RO"/>
              </w:rPr>
              <w:t>Imprimantă multifuncţională laser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693E4D">
        <w:trPr>
          <w:trHeight w:val="285"/>
        </w:trPr>
        <w:tc>
          <w:tcPr>
            <w:tcW w:w="426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693E4D" w:rsidRDefault="00693E4D" w:rsidP="00693E4D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Tiparire: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alb/negru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Format: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 A4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Duplex print/scan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</w:t>
            </w: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ADF 50 coli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Viteza printare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: max 40ppm (21ppm duplex)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Viteza scanare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: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19ppm/black, 14ppm color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Viteza copiere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 max 40cpm</w:t>
            </w:r>
          </w:p>
          <w:p w:rsidR="00693E4D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 xml:space="preserve">Rezolutie 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max 1200x1200dpi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Tava 100+500coli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Memorie interna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: 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256Mb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Limbaj comanda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: HP PCL6, PCL5c, PostScript 3 emulation, PCLm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Control panel touchscreen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LCD color 8.89cm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Send to email, Cloud, network folder, USB, HP ePrint, Apple Airprint, HP Auto Wireless Connect</w:t>
            </w:r>
          </w:p>
          <w:p w:rsidR="00693E4D" w:rsidRPr="00657B97" w:rsidRDefault="00693E4D" w:rsidP="00693E4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657B97">
              <w:rPr>
                <w:rFonts w:ascii="Calibri" w:eastAsia="Times New Roman" w:hAnsi="Calibri" w:cs="Times New Roman"/>
                <w:b/>
                <w:bCs/>
                <w:kern w:val="32"/>
                <w:lang w:val="ro-RO"/>
              </w:rPr>
              <w:t>Interfete: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USB2.0, USB Host, GB Ethernet, WiFi 802.11 b/g/n</w:t>
            </w:r>
          </w:p>
          <w:p w:rsidR="00693E4D" w:rsidRDefault="00693E4D" w:rsidP="00693E4D">
            <w:pPr>
              <w:spacing w:after="0" w:line="240" w:lineRule="auto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M</w:t>
            </w:r>
            <w:r w:rsidRPr="00657B97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ax. 75.000pag/luna</w:t>
            </w:r>
          </w:p>
          <w:p w:rsidR="00693E4D" w:rsidRPr="0091382B" w:rsidRDefault="00693E4D" w:rsidP="00693E4D">
            <w:pPr>
              <w:spacing w:after="0" w:line="240" w:lineRule="auto"/>
              <w:ind w:left="-198" w:firstLine="198"/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  <w:r w:rsidRPr="00657B97">
              <w:rPr>
                <w:rFonts w:cstheme="minorHAnsi"/>
                <w:b/>
                <w:lang w:val="ro-RO"/>
              </w:rPr>
              <w:t>Garantie</w:t>
            </w:r>
            <w:r>
              <w:rPr>
                <w:rFonts w:cstheme="minorHAnsi"/>
                <w:b/>
                <w:lang w:val="ro-RO"/>
              </w:rPr>
              <w:t xml:space="preserve">: </w:t>
            </w:r>
            <w:r>
              <w:rPr>
                <w:rFonts w:cstheme="minorHAnsi"/>
                <w:lang w:val="ro-RO"/>
              </w:rPr>
              <w:t xml:space="preserve">12 </w:t>
            </w:r>
            <w:r w:rsidRPr="008710D5">
              <w:rPr>
                <w:rFonts w:cstheme="minorHAnsi"/>
                <w:lang w:val="ro-RO"/>
              </w:rPr>
              <w:t>luni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693E4D">
        <w:trPr>
          <w:trHeight w:val="285"/>
        </w:trPr>
        <w:tc>
          <w:tcPr>
            <w:tcW w:w="426" w:type="dxa"/>
          </w:tcPr>
          <w:p w:rsidR="007D6CF3" w:rsidRPr="007B159E" w:rsidRDefault="007D6CF3" w:rsidP="00693E4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7B159E">
              <w:rPr>
                <w:rFonts w:cstheme="minorHAnsi"/>
                <w:b/>
                <w:lang w:val="ro-RO"/>
              </w:rPr>
              <w:t>3.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7D6CF3" w:rsidRPr="0091382B" w:rsidRDefault="00693E4D" w:rsidP="00693E4D">
            <w:pPr>
              <w:spacing w:after="0" w:line="240" w:lineRule="auto"/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  <w:r w:rsidRPr="00693E4D">
              <w:rPr>
                <w:b/>
                <w:lang w:val="ro-RO"/>
              </w:rPr>
              <w:t>Videoproiector</w:t>
            </w:r>
          </w:p>
        </w:tc>
        <w:tc>
          <w:tcPr>
            <w:tcW w:w="5387" w:type="dxa"/>
          </w:tcPr>
          <w:p w:rsidR="007D6CF3" w:rsidRPr="0013226E" w:rsidRDefault="007D6CF3" w:rsidP="00693E4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693E4D">
        <w:trPr>
          <w:trHeight w:val="285"/>
        </w:trPr>
        <w:tc>
          <w:tcPr>
            <w:tcW w:w="426" w:type="dxa"/>
          </w:tcPr>
          <w:p w:rsidR="007D6CF3" w:rsidRDefault="007D6CF3" w:rsidP="00693E4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7D6CF3" w:rsidRDefault="007D6CF3" w:rsidP="00693E4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693E4D" w:rsidRPr="00693E4D" w:rsidRDefault="00693E4D" w:rsidP="00693E4D">
            <w:pPr>
              <w:spacing w:after="0" w:line="240" w:lineRule="auto"/>
            </w:pPr>
            <w:proofErr w:type="spellStart"/>
            <w:r w:rsidRPr="00693E4D">
              <w:rPr>
                <w:b/>
              </w:rPr>
              <w:t>Rezolutie</w:t>
            </w:r>
            <w:proofErr w:type="spellEnd"/>
            <w:r w:rsidRPr="00693E4D">
              <w:rPr>
                <w:b/>
              </w:rPr>
              <w:t xml:space="preserve">: </w:t>
            </w:r>
            <w:r w:rsidRPr="00693E4D">
              <w:t>1920x1080</w:t>
            </w:r>
          </w:p>
          <w:p w:rsidR="00693E4D" w:rsidRPr="00693E4D" w:rsidRDefault="00693E4D" w:rsidP="00693E4D">
            <w:pPr>
              <w:spacing w:after="0" w:line="240" w:lineRule="auto"/>
            </w:pPr>
            <w:proofErr w:type="spellStart"/>
            <w:r w:rsidRPr="00693E4D">
              <w:rPr>
                <w:b/>
              </w:rPr>
              <w:lastRenderedPageBreak/>
              <w:t>Tehnologie</w:t>
            </w:r>
            <w:proofErr w:type="spellEnd"/>
            <w:r w:rsidRPr="00693E4D">
              <w:rPr>
                <w:b/>
              </w:rPr>
              <w:t xml:space="preserve">: </w:t>
            </w:r>
            <w:r w:rsidRPr="00693E4D">
              <w:t>DLP 3D</w:t>
            </w:r>
          </w:p>
          <w:p w:rsidR="00693E4D" w:rsidRPr="00693E4D" w:rsidRDefault="00693E4D" w:rsidP="00693E4D">
            <w:pPr>
              <w:spacing w:after="0" w:line="240" w:lineRule="auto"/>
              <w:rPr>
                <w:b/>
              </w:rPr>
            </w:pPr>
            <w:r w:rsidRPr="00693E4D">
              <w:rPr>
                <w:b/>
              </w:rPr>
              <w:t xml:space="preserve">Format imagine - </w:t>
            </w:r>
            <w:r w:rsidRPr="00693E4D">
              <w:t>4:3</w:t>
            </w:r>
          </w:p>
          <w:p w:rsidR="00693E4D" w:rsidRPr="00693E4D" w:rsidRDefault="00693E4D" w:rsidP="00693E4D">
            <w:pPr>
              <w:spacing w:after="0" w:line="240" w:lineRule="auto"/>
              <w:rPr>
                <w:b/>
              </w:rPr>
            </w:pPr>
            <w:proofErr w:type="spellStart"/>
            <w:r w:rsidRPr="00693E4D">
              <w:rPr>
                <w:b/>
              </w:rPr>
              <w:t>Luminozitate</w:t>
            </w:r>
            <w:proofErr w:type="spellEnd"/>
            <w:r w:rsidRPr="00693E4D">
              <w:rPr>
                <w:b/>
              </w:rPr>
              <w:t xml:space="preserve">: </w:t>
            </w:r>
            <w:r w:rsidRPr="00693E4D">
              <w:t xml:space="preserve">3200 </w:t>
            </w:r>
            <w:proofErr w:type="spellStart"/>
            <w:r w:rsidRPr="00693E4D">
              <w:t>lumeni</w:t>
            </w:r>
            <w:proofErr w:type="spellEnd"/>
          </w:p>
          <w:p w:rsidR="00693E4D" w:rsidRPr="00693E4D" w:rsidRDefault="00693E4D" w:rsidP="00693E4D">
            <w:pPr>
              <w:spacing w:after="0" w:line="240" w:lineRule="auto"/>
              <w:rPr>
                <w:b/>
              </w:rPr>
            </w:pPr>
            <w:r w:rsidRPr="00693E4D">
              <w:rPr>
                <w:b/>
              </w:rPr>
              <w:t xml:space="preserve">Contrast </w:t>
            </w:r>
            <w:r w:rsidRPr="00693E4D">
              <w:t>23.000:1</w:t>
            </w:r>
          </w:p>
          <w:p w:rsidR="00693E4D" w:rsidRPr="00693E4D" w:rsidRDefault="00693E4D" w:rsidP="00693E4D">
            <w:pPr>
              <w:spacing w:after="0" w:line="240" w:lineRule="auto"/>
              <w:rPr>
                <w:b/>
              </w:rPr>
            </w:pPr>
            <w:proofErr w:type="spellStart"/>
            <w:r w:rsidRPr="00693E4D">
              <w:rPr>
                <w:b/>
              </w:rPr>
              <w:t>Durata</w:t>
            </w:r>
            <w:proofErr w:type="spellEnd"/>
            <w:r w:rsidRPr="00693E4D">
              <w:rPr>
                <w:b/>
              </w:rPr>
              <w:t xml:space="preserve"> </w:t>
            </w:r>
            <w:proofErr w:type="spellStart"/>
            <w:r w:rsidRPr="00693E4D">
              <w:rPr>
                <w:b/>
              </w:rPr>
              <w:t>viata</w:t>
            </w:r>
            <w:proofErr w:type="spellEnd"/>
            <w:r w:rsidRPr="00693E4D">
              <w:rPr>
                <w:b/>
              </w:rPr>
              <w:t xml:space="preserve"> </w:t>
            </w:r>
            <w:proofErr w:type="spellStart"/>
            <w:r w:rsidRPr="00693E4D">
              <w:rPr>
                <w:b/>
              </w:rPr>
              <w:t>lampa</w:t>
            </w:r>
            <w:proofErr w:type="spellEnd"/>
            <w:r w:rsidRPr="00693E4D">
              <w:rPr>
                <w:b/>
              </w:rPr>
              <w:t xml:space="preserve"> </w:t>
            </w:r>
            <w:r w:rsidRPr="00693E4D">
              <w:t>12.000</w:t>
            </w:r>
            <w:r w:rsidRPr="00693E4D">
              <w:rPr>
                <w:b/>
              </w:rPr>
              <w:t xml:space="preserve"> </w:t>
            </w:r>
          </w:p>
          <w:p w:rsidR="00693E4D" w:rsidRPr="00693E4D" w:rsidRDefault="00693E4D" w:rsidP="00693E4D">
            <w:pPr>
              <w:spacing w:after="0" w:line="240" w:lineRule="auto"/>
            </w:pPr>
            <w:proofErr w:type="spellStart"/>
            <w:r w:rsidRPr="00693E4D">
              <w:rPr>
                <w:b/>
              </w:rPr>
              <w:t>Interfete</w:t>
            </w:r>
            <w:proofErr w:type="spellEnd"/>
            <w:r w:rsidRPr="00693E4D">
              <w:rPr>
                <w:b/>
              </w:rPr>
              <w:t xml:space="preserve">: </w:t>
            </w:r>
            <w:r w:rsidRPr="00693E4D">
              <w:t xml:space="preserve">LAN wireless IEEE 802.11 b/g/n , </w:t>
            </w:r>
            <w:proofErr w:type="spellStart"/>
            <w:r w:rsidRPr="00693E4D">
              <w:t>iesire</w:t>
            </w:r>
            <w:proofErr w:type="spellEnd"/>
            <w:r w:rsidRPr="00693E4D">
              <w:t xml:space="preserve"> audio 3.5mm,2xHDMI, MHL,  </w:t>
            </w:r>
            <w:proofErr w:type="spellStart"/>
            <w:r w:rsidRPr="00693E4D">
              <w:t>Intrare</w:t>
            </w:r>
            <w:proofErr w:type="spellEnd"/>
            <w:r w:rsidRPr="00693E4D">
              <w:t xml:space="preserve"> VGA, USB, </w:t>
            </w:r>
            <w:proofErr w:type="spellStart"/>
            <w:r w:rsidRPr="00693E4D">
              <w:t>telecomanda</w:t>
            </w:r>
            <w:proofErr w:type="spellEnd"/>
          </w:p>
          <w:p w:rsidR="00693E4D" w:rsidRPr="00693E4D" w:rsidRDefault="00693E4D" w:rsidP="00693E4D">
            <w:pPr>
              <w:spacing w:after="0" w:line="240" w:lineRule="auto"/>
              <w:rPr>
                <w:b/>
              </w:rPr>
            </w:pPr>
            <w:proofErr w:type="spellStart"/>
            <w:r w:rsidRPr="00693E4D">
              <w:rPr>
                <w:b/>
              </w:rPr>
              <w:t>Protejare</w:t>
            </w:r>
            <w:proofErr w:type="spellEnd"/>
            <w:r w:rsidRPr="00693E4D">
              <w:rPr>
                <w:b/>
              </w:rPr>
              <w:t xml:space="preserve"> cu </w:t>
            </w:r>
            <w:proofErr w:type="spellStart"/>
            <w:r w:rsidRPr="00693E4D">
              <w:rPr>
                <w:b/>
              </w:rPr>
              <w:t>parola</w:t>
            </w:r>
            <w:proofErr w:type="spellEnd"/>
          </w:p>
          <w:p w:rsidR="007D6CF3" w:rsidRPr="0091382B" w:rsidRDefault="00693E4D" w:rsidP="00693E4D">
            <w:pPr>
              <w:spacing w:after="0" w:line="240" w:lineRule="auto"/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  <w:proofErr w:type="spellStart"/>
            <w:r w:rsidRPr="00693E4D">
              <w:rPr>
                <w:b/>
              </w:rPr>
              <w:t>Garantie</w:t>
            </w:r>
            <w:proofErr w:type="spellEnd"/>
            <w:r w:rsidRPr="00693E4D">
              <w:rPr>
                <w:b/>
              </w:rPr>
              <w:t xml:space="preserve">: </w:t>
            </w:r>
            <w:r w:rsidRPr="00693E4D">
              <w:t xml:space="preserve">24 </w:t>
            </w:r>
            <w:proofErr w:type="spellStart"/>
            <w:r w:rsidRPr="00693E4D">
              <w:t>luni</w:t>
            </w:r>
            <w:proofErr w:type="spellEnd"/>
          </w:p>
        </w:tc>
        <w:tc>
          <w:tcPr>
            <w:tcW w:w="5387" w:type="dxa"/>
          </w:tcPr>
          <w:p w:rsidR="007D6CF3" w:rsidRPr="0013226E" w:rsidRDefault="007D6CF3" w:rsidP="00693E4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693E4D">
        <w:trPr>
          <w:trHeight w:val="285"/>
        </w:trPr>
        <w:tc>
          <w:tcPr>
            <w:tcW w:w="426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7B159E">
              <w:rPr>
                <w:rFonts w:cstheme="minorHAnsi"/>
                <w:b/>
                <w:lang w:val="ro-RO"/>
              </w:rPr>
              <w:lastRenderedPageBreak/>
              <w:t>4</w:t>
            </w:r>
            <w:r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3685" w:type="dxa"/>
            <w:shd w:val="clear" w:color="auto" w:fill="auto"/>
            <w:vAlign w:val="bottom"/>
          </w:tcPr>
          <w:p w:rsidR="007D6CF3" w:rsidRPr="00693E4D" w:rsidRDefault="00693E4D" w:rsidP="00D4262D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  <w:proofErr w:type="spellStart"/>
            <w:r w:rsidRPr="00693E4D">
              <w:rPr>
                <w:b/>
              </w:rPr>
              <w:t>Ecran</w:t>
            </w:r>
            <w:proofErr w:type="spellEnd"/>
            <w:r w:rsidRPr="00693E4D">
              <w:rPr>
                <w:b/>
              </w:rPr>
              <w:t xml:space="preserve"> </w:t>
            </w:r>
            <w:proofErr w:type="spellStart"/>
            <w:r w:rsidRPr="00693E4D">
              <w:rPr>
                <w:b/>
              </w:rPr>
              <w:t>proiectie</w:t>
            </w:r>
            <w:proofErr w:type="spellEnd"/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693E4D">
        <w:trPr>
          <w:trHeight w:val="285"/>
        </w:trPr>
        <w:tc>
          <w:tcPr>
            <w:tcW w:w="426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693E4D" w:rsidRPr="00693E4D" w:rsidRDefault="00693E4D" w:rsidP="00693E4D">
            <w:pPr>
              <w:spacing w:after="0" w:line="240" w:lineRule="auto"/>
            </w:pPr>
            <w:r w:rsidRPr="0013226E">
              <w:rPr>
                <w:rFonts w:cstheme="minorHAnsi"/>
                <w:b/>
                <w:lang w:val="ro-RO"/>
              </w:rPr>
              <w:t xml:space="preserve"> </w:t>
            </w:r>
            <w:proofErr w:type="spellStart"/>
            <w:r w:rsidRPr="00693E4D">
              <w:rPr>
                <w:b/>
              </w:rPr>
              <w:t>Sistem</w:t>
            </w:r>
            <w:proofErr w:type="spellEnd"/>
            <w:r w:rsidRPr="00693E4D">
              <w:rPr>
                <w:b/>
              </w:rPr>
              <w:t xml:space="preserve"> de </w:t>
            </w:r>
            <w:proofErr w:type="spellStart"/>
            <w:r w:rsidRPr="00693E4D">
              <w:rPr>
                <w:b/>
              </w:rPr>
              <w:t>fixare</w:t>
            </w:r>
            <w:proofErr w:type="spellEnd"/>
            <w:r w:rsidRPr="00693E4D">
              <w:t xml:space="preserve">: </w:t>
            </w:r>
            <w:proofErr w:type="spellStart"/>
            <w:r w:rsidRPr="00693E4D">
              <w:t>Trepied</w:t>
            </w:r>
            <w:proofErr w:type="spellEnd"/>
          </w:p>
          <w:p w:rsidR="00693E4D" w:rsidRPr="00693E4D" w:rsidRDefault="00693E4D" w:rsidP="00693E4D">
            <w:pPr>
              <w:spacing w:after="0" w:line="240" w:lineRule="auto"/>
            </w:pPr>
            <w:r w:rsidRPr="00693E4D">
              <w:rPr>
                <w:b/>
              </w:rPr>
              <w:t>Dimensiuni</w:t>
            </w:r>
            <w:r w:rsidRPr="00693E4D">
              <w:t xml:space="preserve">:200cm x 200cm </w:t>
            </w:r>
          </w:p>
          <w:p w:rsidR="00693E4D" w:rsidRPr="00693E4D" w:rsidRDefault="00693E4D" w:rsidP="00693E4D">
            <w:pPr>
              <w:spacing w:after="0" w:line="240" w:lineRule="auto"/>
            </w:pPr>
            <w:proofErr w:type="spellStart"/>
            <w:r w:rsidRPr="00693E4D">
              <w:rPr>
                <w:b/>
              </w:rPr>
              <w:t>Ignifugare</w:t>
            </w:r>
            <w:proofErr w:type="spellEnd"/>
            <w:r w:rsidRPr="00693E4D">
              <w:t xml:space="preserve">: </w:t>
            </w:r>
            <w:proofErr w:type="spellStart"/>
            <w:r w:rsidRPr="00693E4D">
              <w:t>clasa</w:t>
            </w:r>
            <w:proofErr w:type="spellEnd"/>
            <w:r w:rsidRPr="00693E4D">
              <w:t xml:space="preserve"> M1</w:t>
            </w:r>
          </w:p>
          <w:p w:rsidR="00693E4D" w:rsidRPr="00693E4D" w:rsidRDefault="00693E4D" w:rsidP="00693E4D">
            <w:pPr>
              <w:spacing w:after="0" w:line="240" w:lineRule="auto"/>
              <w:rPr>
                <w:b/>
              </w:rPr>
            </w:pPr>
            <w:proofErr w:type="spellStart"/>
            <w:r w:rsidRPr="00693E4D">
              <w:rPr>
                <w:b/>
              </w:rPr>
              <w:t>Reflexivitate</w:t>
            </w:r>
            <w:proofErr w:type="spellEnd"/>
            <w:r w:rsidRPr="00693E4D">
              <w:rPr>
                <w:b/>
              </w:rPr>
              <w:t xml:space="preserve"> </w:t>
            </w:r>
            <w:proofErr w:type="spellStart"/>
            <w:r w:rsidRPr="00693E4D">
              <w:rPr>
                <w:b/>
              </w:rPr>
              <w:t>ridicata</w:t>
            </w:r>
            <w:proofErr w:type="spellEnd"/>
          </w:p>
          <w:p w:rsidR="00693E4D" w:rsidRPr="00693E4D" w:rsidRDefault="00693E4D" w:rsidP="00693E4D">
            <w:pPr>
              <w:spacing w:after="0" w:line="240" w:lineRule="auto"/>
              <w:jc w:val="both"/>
            </w:pPr>
            <w:proofErr w:type="spellStart"/>
            <w:r w:rsidRPr="00693E4D">
              <w:rPr>
                <w:b/>
              </w:rPr>
              <w:t>Carcasa</w:t>
            </w:r>
            <w:proofErr w:type="spellEnd"/>
            <w:r w:rsidRPr="00693E4D">
              <w:rPr>
                <w:b/>
              </w:rPr>
              <w:t xml:space="preserve"> </w:t>
            </w:r>
            <w:r w:rsidRPr="00693E4D">
              <w:t xml:space="preserve">de </w:t>
            </w:r>
            <w:proofErr w:type="spellStart"/>
            <w:r w:rsidRPr="00693E4D">
              <w:t>aluminiu</w:t>
            </w:r>
            <w:proofErr w:type="spellEnd"/>
            <w:r w:rsidRPr="00693E4D">
              <w:t xml:space="preserve"> </w:t>
            </w:r>
            <w:proofErr w:type="spellStart"/>
            <w:r w:rsidRPr="00693E4D">
              <w:t>anodizat</w:t>
            </w:r>
            <w:proofErr w:type="spellEnd"/>
            <w:r w:rsidRPr="00693E4D">
              <w:t xml:space="preserve">   </w:t>
            </w:r>
          </w:p>
          <w:p w:rsidR="007D6CF3" w:rsidRPr="0013226E" w:rsidRDefault="00693E4D" w:rsidP="00693E4D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  <w:r w:rsidRPr="00693E4D">
              <w:rPr>
                <w:rFonts w:cstheme="minorHAnsi"/>
                <w:b/>
                <w:lang w:val="ro-RO"/>
              </w:rPr>
              <w:t xml:space="preserve">Garantie: </w:t>
            </w:r>
            <w:r w:rsidRPr="00693E4D">
              <w:rPr>
                <w:rFonts w:cstheme="minorHAnsi"/>
                <w:lang w:val="ro-RO"/>
              </w:rPr>
              <w:t>12 luni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693E4D">
        <w:trPr>
          <w:trHeight w:val="285"/>
        </w:trPr>
        <w:tc>
          <w:tcPr>
            <w:tcW w:w="426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7D6CF3" w:rsidRDefault="007D6CF3" w:rsidP="00693E4D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  <w:r w:rsidRPr="007B159E">
              <w:rPr>
                <w:rFonts w:cstheme="minorHAnsi"/>
                <w:b/>
                <w:i/>
                <w:lang w:val="ro-RO"/>
              </w:rPr>
              <w:t>NOTĂ</w:t>
            </w:r>
            <w:r w:rsidRPr="007B159E">
              <w:rPr>
                <w:rFonts w:cstheme="minorHAnsi"/>
                <w:b/>
                <w:i/>
              </w:rPr>
              <w:t>:</w:t>
            </w:r>
          </w:p>
          <w:p w:rsidR="00693E4D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 w:rsidRPr="00022819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7D6CF3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erioada de garanţie acordată produselor re</w:t>
            </w:r>
            <w:r w:rsidR="00DC59FB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z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ultă din certificatele de garanţie care vor însoţi</w:t>
            </w:r>
            <w:r w:rsidR="00DC59FB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produsele livrate şi începe de la data </w:t>
            </w:r>
            <w:r w:rsidR="00DC59FB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livrării/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recepţiei acestora; </w:t>
            </w:r>
          </w:p>
          <w:p w:rsidR="007D6CF3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Achizitorul are dreptul de a notifica imediat furni</w:t>
            </w:r>
            <w:r w:rsidR="00E47E4F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z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orul, în scris, orice plângere sau reclamaţie ce apare în conformitate cu această 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; </w:t>
            </w:r>
          </w:p>
          <w:p w:rsidR="007D6CF3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La </w:t>
            </w:r>
            <w:proofErr w:type="spellStart"/>
            <w:r w:rsidR="00DC59FB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primirea</w:t>
            </w:r>
            <w:proofErr w:type="spellEnd"/>
            <w:r w:rsidR="00DC59FB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C59FB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unei</w:t>
            </w:r>
            <w:proofErr w:type="spellEnd"/>
            <w:r w:rsidR="00DC59FB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C59FB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astfel</w:t>
            </w:r>
            <w:proofErr w:type="spellEnd"/>
            <w:r w:rsidR="00DC59FB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 w:rsidR="00DC59FB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notifică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furnizorul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are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obliga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remedia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defecţiunea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sau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înlocui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termen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r w:rsidR="00693E4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15 </w:t>
            </w:r>
            <w:proofErr w:type="spellStart"/>
            <w:r w:rsidR="00693E4D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zile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fără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costuri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suplimentare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achizitor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care,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în timpul perioadei de garanţie, le înlocuiesc pe cele defecte, beneficiază de o nouă perioadă de garanţie care începe de la data înlocuirii produsului.</w:t>
            </w:r>
          </w:p>
          <w:p w:rsidR="007D6CF3" w:rsidRPr="00987CCD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</w:pPr>
            <w:r w:rsidRPr="00987CCD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Livrare:</w:t>
            </w:r>
          </w:p>
          <w:p w:rsidR="007D6CF3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Termenul de livrare a produselor este de </w:t>
            </w:r>
            <w:r w:rsidRPr="00C834C2">
              <w:rPr>
                <w:rFonts w:ascii="Calibri" w:eastAsia="Times New Roman" w:hAnsi="Calibri" w:cs="Helvetica"/>
                <w:shd w:val="clear" w:color="auto" w:fill="FFFFFF"/>
                <w:lang w:val="ro-RO"/>
              </w:rPr>
              <w:t xml:space="preserve">maxim </w:t>
            </w:r>
            <w:r w:rsidR="00007E56" w:rsidRPr="00C834C2">
              <w:rPr>
                <w:rFonts w:ascii="Calibri" w:eastAsia="Times New Roman" w:hAnsi="Calibri" w:cs="Helvetica"/>
                <w:shd w:val="clear" w:color="auto" w:fill="FFFFFF"/>
                <w:lang w:val="ro-RO"/>
              </w:rPr>
              <w:t>20</w:t>
            </w:r>
            <w:r w:rsidRPr="00C834C2">
              <w:rPr>
                <w:rFonts w:ascii="Calibri" w:eastAsia="Times New Roman" w:hAnsi="Calibri" w:cs="Helvetica"/>
                <w:shd w:val="clear" w:color="auto" w:fill="FFFFFF"/>
                <w:lang w:val="ro-RO"/>
              </w:rPr>
              <w:t xml:space="preserve">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zile de la semnarea contractului.</w:t>
            </w:r>
          </w:p>
          <w:p w:rsidR="007D6CF3" w:rsidRPr="00F04E55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La livrare se vor prezenta următoarele documente</w:t>
            </w:r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7D6CF3" w:rsidRPr="00C5201C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factură fiscală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DC59FB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certificat</w:t>
            </w:r>
            <w:proofErr w:type="spellEnd"/>
            <w:r w:rsidR="007D6CF3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 w:rsidR="007D6CF3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garan</w:t>
            </w:r>
            <w:proofErr w:type="spellEnd"/>
            <w:r w:rsidR="007D6CF3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ţie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de la </w:t>
            </w:r>
            <w:r w:rsidR="007D6CF3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lastRenderedPageBreak/>
              <w:t>producător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,</w:t>
            </w:r>
            <w:r w:rsidR="007D6CF3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pentru produsele livrate</w:t>
            </w:r>
            <w:r w:rsidR="007D6CF3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declara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conformitate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livrate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.</w:t>
            </w:r>
          </w:p>
          <w:p w:rsidR="007D6CF3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:</w:t>
            </w:r>
          </w:p>
          <w:p w:rsidR="007D6CF3" w:rsidRDefault="00DC59FB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lang w:val="pt-BR"/>
              </w:rPr>
            </w:pP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vor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transporta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amba</w:t>
            </w:r>
            <w:r w:rsidR="007D6CF3"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late</w:t>
            </w:r>
            <w:proofErr w:type="spellEnd"/>
            <w:r w:rsidR="007D6CF3"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, dup</w:t>
            </w:r>
            <w:r w:rsidR="007D6CF3"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="007D6CF3"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</w:t>
            </w:r>
            <w:proofErr w:type="gramEnd"/>
            <w:r w:rsidR="007D6CF3"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="007D6CF3" w:rsidRPr="009C4C74">
              <w:rPr>
                <w:rFonts w:ascii="Calibri" w:eastAsia="Times New Roman" w:hAnsi="Calibri" w:cs="Times New Roman"/>
                <w:lang w:val="pt-BR"/>
              </w:rPr>
              <w:t>UNIVERSITATEA PETROL-GAZE DIN PLOIEŞTI</w:t>
            </w:r>
            <w:r w:rsidR="007D6CF3">
              <w:rPr>
                <w:rFonts w:ascii="Calibri" w:eastAsia="Times New Roman" w:hAnsi="Calibri" w:cs="Times New Roman"/>
                <w:lang w:val="pt-BR"/>
              </w:rPr>
              <w:t>.</w:t>
            </w:r>
          </w:p>
          <w:p w:rsidR="007D6CF3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</w:rPr>
            </w:pPr>
            <w:r w:rsidRPr="009C4C74">
              <w:rPr>
                <w:rFonts w:ascii="Calibri" w:eastAsia="Times New Roman" w:hAnsi="Calibri" w:cs="Times New Roman"/>
                <w:b/>
                <w:lang w:val="pt-BR"/>
              </w:rPr>
              <w:t>Costuri</w:t>
            </w:r>
            <w:r w:rsidRPr="009C4C74">
              <w:rPr>
                <w:rFonts w:ascii="Calibri" w:eastAsia="Times New Roman" w:hAnsi="Calibri" w:cs="Times New Roman"/>
                <w:b/>
              </w:rPr>
              <w:t>:</w:t>
            </w:r>
          </w:p>
          <w:p w:rsidR="007D6CF3" w:rsidRPr="009C4C74" w:rsidRDefault="007D6CF3" w:rsidP="00693E4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 w:rsidRPr="009C4C74">
              <w:rPr>
                <w:rFonts w:ascii="Calibri" w:eastAsia="Times New Roman" w:hAnsi="Calibri" w:cs="Times New Roman"/>
              </w:rPr>
              <w:t>Costurile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de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orice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fel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inclusiv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cele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pentru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transport,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taxe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vamale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asigur</w:t>
            </w:r>
            <w:proofErr w:type="spell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ări împotriva riscurilor de orice fel, etc., intră în </w:t>
            </w:r>
            <w:proofErr w:type="gramStart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sarcina  </w:t>
            </w:r>
            <w:r w:rsidR="00C834C2">
              <w:rPr>
                <w:rFonts w:ascii="Calibri" w:eastAsia="Times New Roman" w:hAnsi="Calibri" w:cs="Times New Roman"/>
                <w:lang w:val="ro-RO"/>
              </w:rPr>
              <w:t>furnizorului</w:t>
            </w:r>
            <w:proofErr w:type="gramEnd"/>
            <w:r w:rsidR="00810923">
              <w:rPr>
                <w:rFonts w:ascii="Calibri" w:eastAsia="Times New Roman" w:hAnsi="Calibri" w:cs="Times New Roman"/>
                <w:lang w:val="ro-RO"/>
              </w:rPr>
              <w:t xml:space="preserve"> </w:t>
            </w:r>
            <w:r w:rsidRPr="009C4C74">
              <w:rPr>
                <w:rFonts w:ascii="Calibri" w:eastAsia="Times New Roman" w:hAnsi="Calibri" w:cs="Times New Roman"/>
                <w:lang w:val="ro-RO"/>
              </w:rPr>
              <w:t>şi vor fi incluse în ofertă.</w:t>
            </w:r>
          </w:p>
          <w:p w:rsidR="007D6CF3" w:rsidRPr="00C834C2" w:rsidRDefault="007D6CF3" w:rsidP="00C834C2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cstheme="minorHAnsi"/>
                <w:b/>
                <w:i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 SE VOR LIVRA CU MANUALE DE UTILIZARE ÎN LIMBA ROMÂNĂ, ÎN FORMAT ELECTRONIC SAU PE HÂRTIE</w:t>
            </w:r>
            <w:r w:rsidR="00810923" w:rsidRPr="00C834C2">
              <w:rPr>
                <w:rFonts w:ascii="Calibri" w:eastAsia="Times New Roman" w:hAnsi="Calibri" w:cs="Helvetica"/>
                <w:shd w:val="clear" w:color="auto" w:fill="FFFFFF"/>
              </w:rPr>
              <w:t>/</w:t>
            </w:r>
            <w:r w:rsidR="00F04E55" w:rsidRPr="00C834C2">
              <w:rPr>
                <w:rFonts w:ascii="Calibri" w:eastAsia="Times New Roman" w:hAnsi="Calibri" w:cs="Helvetica"/>
                <w:shd w:val="clear" w:color="auto" w:fill="FFFFFF"/>
              </w:rPr>
              <w:t>(</w:t>
            </w:r>
            <w:proofErr w:type="spellStart"/>
            <w:r w:rsidR="00F04E55" w:rsidRPr="00C834C2">
              <w:rPr>
                <w:rFonts w:ascii="Calibri" w:eastAsia="Times New Roman" w:hAnsi="Calibri" w:cs="Helvetica"/>
                <w:shd w:val="clear" w:color="auto" w:fill="FFFFFF"/>
              </w:rPr>
              <w:t>unde</w:t>
            </w:r>
            <w:proofErr w:type="spellEnd"/>
            <w:r w:rsidR="00F04E55" w:rsidRPr="00C834C2">
              <w:rPr>
                <w:rFonts w:ascii="Calibri" w:eastAsia="Times New Roman" w:hAnsi="Calibri" w:cs="Helvetica"/>
                <w:shd w:val="clear" w:color="auto" w:fill="FFFFFF"/>
              </w:rPr>
              <w:t xml:space="preserve"> </w:t>
            </w:r>
            <w:proofErr w:type="spellStart"/>
            <w:r w:rsidR="00F04E55" w:rsidRPr="00C834C2">
              <w:rPr>
                <w:rFonts w:ascii="Calibri" w:eastAsia="Times New Roman" w:hAnsi="Calibri" w:cs="Helvetica"/>
                <w:shd w:val="clear" w:color="auto" w:fill="FFFFFF"/>
              </w:rPr>
              <w:t>este</w:t>
            </w:r>
            <w:proofErr w:type="spellEnd"/>
            <w:r w:rsidR="00F04E55" w:rsidRPr="00C834C2">
              <w:rPr>
                <w:rFonts w:ascii="Calibri" w:eastAsia="Times New Roman" w:hAnsi="Calibri" w:cs="Helvetica"/>
                <w:shd w:val="clear" w:color="auto" w:fill="FFFFFF"/>
              </w:rPr>
              <w:t xml:space="preserve"> </w:t>
            </w:r>
            <w:proofErr w:type="spellStart"/>
            <w:r w:rsidR="00F04E55" w:rsidRPr="00C834C2">
              <w:rPr>
                <w:rFonts w:ascii="Calibri" w:eastAsia="Times New Roman" w:hAnsi="Calibri" w:cs="Helvetica"/>
                <w:shd w:val="clear" w:color="auto" w:fill="FFFFFF"/>
              </w:rPr>
              <w:t>cazul</w:t>
            </w:r>
            <w:proofErr w:type="spellEnd"/>
            <w:r w:rsidR="00F04E55" w:rsidRPr="00C834C2">
              <w:rPr>
                <w:rFonts w:ascii="Calibri" w:eastAsia="Times New Roman" w:hAnsi="Calibri" w:cs="Helvetica"/>
                <w:shd w:val="clear" w:color="auto" w:fill="FFFFFF"/>
              </w:rPr>
              <w:t>)</w:t>
            </w:r>
          </w:p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C834C2" w:rsidRDefault="000751CD" w:rsidP="007D6CF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lang w:val="ro-RO"/>
        </w:rPr>
        <w:t xml:space="preserve">Valabilitatea ofertei : </w:t>
      </w:r>
      <w:r w:rsidR="00C834C2">
        <w:rPr>
          <w:rFonts w:cstheme="minorHAnsi"/>
          <w:b/>
        </w:rPr>
        <w:t>_______________________</w:t>
      </w:r>
    </w:p>
    <w:p w:rsidR="000751CD" w:rsidRPr="0013226E" w:rsidRDefault="000751CD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</w:t>
      </w:r>
      <w:r w:rsidR="00C834C2">
        <w:rPr>
          <w:rFonts w:cstheme="minorHAnsi"/>
          <w:b/>
          <w:lang w:val="ro-RO"/>
        </w:rPr>
        <w:t>FERTANTULUI____________________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</w:t>
      </w:r>
      <w:r w:rsidR="00C834C2">
        <w:rPr>
          <w:rFonts w:cstheme="minorHAnsi"/>
          <w:b/>
          <w:lang w:val="ro-RO"/>
        </w:rPr>
        <w:t>izată_______________________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Locul: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D6CF3" w:rsidRDefault="007D6CF3" w:rsidP="007D6CF3"/>
    <w:p w:rsidR="00400A52" w:rsidRDefault="00400A52"/>
    <w:sectPr w:rsidR="00400A52" w:rsidSect="00A00F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7E2" w:rsidRDefault="00D457E2" w:rsidP="007D6CF3">
      <w:pPr>
        <w:spacing w:after="0" w:line="240" w:lineRule="auto"/>
      </w:pPr>
      <w:r>
        <w:separator/>
      </w:r>
    </w:p>
  </w:endnote>
  <w:endnote w:type="continuationSeparator" w:id="0">
    <w:p w:rsidR="00D457E2" w:rsidRDefault="00D457E2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ED5" w:rsidRDefault="00750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ED5" w:rsidRDefault="00750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7E2" w:rsidRDefault="00D457E2" w:rsidP="007D6CF3">
      <w:pPr>
        <w:spacing w:after="0" w:line="240" w:lineRule="auto"/>
      </w:pPr>
      <w:r>
        <w:separator/>
      </w:r>
    </w:p>
  </w:footnote>
  <w:footnote w:type="continuationSeparator" w:id="0">
    <w:p w:rsidR="00D457E2" w:rsidRDefault="00D457E2" w:rsidP="007D6CF3">
      <w:pPr>
        <w:spacing w:after="0" w:line="240" w:lineRule="auto"/>
      </w:pPr>
      <w:r>
        <w:continuationSeparator/>
      </w:r>
    </w:p>
  </w:footnote>
  <w:footnote w:id="1">
    <w:p w:rsidR="007D6CF3" w:rsidRPr="00CB44CF" w:rsidRDefault="007D6CF3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6CF3" w:rsidRPr="00CB44CF" w:rsidRDefault="007D6CF3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07E56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51CD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38C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8C7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1BE2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6AB"/>
    <w:rsid w:val="001F6707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1B69"/>
    <w:rsid w:val="00262F45"/>
    <w:rsid w:val="00264297"/>
    <w:rsid w:val="00264F5E"/>
    <w:rsid w:val="00265D76"/>
    <w:rsid w:val="00265E5E"/>
    <w:rsid w:val="002666E3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3CF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1FB4"/>
    <w:rsid w:val="003E40E7"/>
    <w:rsid w:val="003E5107"/>
    <w:rsid w:val="003E6069"/>
    <w:rsid w:val="003E68C6"/>
    <w:rsid w:val="003E696C"/>
    <w:rsid w:val="003F0438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2F98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4AF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5EE"/>
    <w:rsid w:val="00653FD6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3E4D"/>
    <w:rsid w:val="00694721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1F8A"/>
    <w:rsid w:val="006C4E44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3B14"/>
    <w:rsid w:val="006F4B2F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FC8"/>
    <w:rsid w:val="00712A18"/>
    <w:rsid w:val="00713468"/>
    <w:rsid w:val="007135A0"/>
    <w:rsid w:val="007137FA"/>
    <w:rsid w:val="007141B7"/>
    <w:rsid w:val="007142B6"/>
    <w:rsid w:val="0071470A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E4"/>
    <w:rsid w:val="00750ED5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8E"/>
    <w:rsid w:val="008058B7"/>
    <w:rsid w:val="00806FE6"/>
    <w:rsid w:val="00807379"/>
    <w:rsid w:val="00810923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3C8C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124"/>
    <w:rsid w:val="008F18E9"/>
    <w:rsid w:val="008F31CA"/>
    <w:rsid w:val="008F4226"/>
    <w:rsid w:val="008F469A"/>
    <w:rsid w:val="008F542F"/>
    <w:rsid w:val="008F54D7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2304"/>
    <w:rsid w:val="00982EB7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5BFC"/>
    <w:rsid w:val="00A07A12"/>
    <w:rsid w:val="00A107E5"/>
    <w:rsid w:val="00A10D97"/>
    <w:rsid w:val="00A126C7"/>
    <w:rsid w:val="00A12D0B"/>
    <w:rsid w:val="00A13F09"/>
    <w:rsid w:val="00A14B04"/>
    <w:rsid w:val="00A15A8D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4F5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1EB"/>
    <w:rsid w:val="00B84C21"/>
    <w:rsid w:val="00B86B18"/>
    <w:rsid w:val="00B8770A"/>
    <w:rsid w:val="00B90FA9"/>
    <w:rsid w:val="00B91605"/>
    <w:rsid w:val="00B92AF5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06BA"/>
    <w:rsid w:val="00C3136E"/>
    <w:rsid w:val="00C3290C"/>
    <w:rsid w:val="00C32D7E"/>
    <w:rsid w:val="00C330CC"/>
    <w:rsid w:val="00C4070D"/>
    <w:rsid w:val="00C4131E"/>
    <w:rsid w:val="00C435B4"/>
    <w:rsid w:val="00C4443D"/>
    <w:rsid w:val="00C446BE"/>
    <w:rsid w:val="00C45165"/>
    <w:rsid w:val="00C45650"/>
    <w:rsid w:val="00C45808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4C2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E09B0"/>
    <w:rsid w:val="00CE0B6E"/>
    <w:rsid w:val="00CE1549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69F6"/>
    <w:rsid w:val="00D0774C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57E2"/>
    <w:rsid w:val="00D46046"/>
    <w:rsid w:val="00D4661C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6FE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59FB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47E4F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F00CDA"/>
    <w:rsid w:val="00F00EE1"/>
    <w:rsid w:val="00F03C41"/>
    <w:rsid w:val="00F03E7A"/>
    <w:rsid w:val="00F044D9"/>
    <w:rsid w:val="00F047E1"/>
    <w:rsid w:val="00F04E55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65B3"/>
    <w:rsid w:val="00F615AB"/>
    <w:rsid w:val="00F6304E"/>
    <w:rsid w:val="00F63F54"/>
    <w:rsid w:val="00F661B5"/>
    <w:rsid w:val="00F672F4"/>
    <w:rsid w:val="00F675CD"/>
    <w:rsid w:val="00F67704"/>
    <w:rsid w:val="00F67B5D"/>
    <w:rsid w:val="00F7041F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BEC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1">
    <w:name w:val="heading 1"/>
    <w:basedOn w:val="Normal"/>
    <w:link w:val="Heading1Char"/>
    <w:qFormat/>
    <w:rsid w:val="001528C7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ED5"/>
  </w:style>
  <w:style w:type="paragraph" w:styleId="Footer">
    <w:name w:val="footer"/>
    <w:basedOn w:val="Normal"/>
    <w:link w:val="FooterChar"/>
    <w:uiPriority w:val="99"/>
    <w:unhideWhenUsed/>
    <w:rsid w:val="0075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ED5"/>
  </w:style>
  <w:style w:type="paragraph" w:styleId="BalloonText">
    <w:name w:val="Balloon Text"/>
    <w:basedOn w:val="Normal"/>
    <w:link w:val="BalloonTextChar"/>
    <w:uiPriority w:val="99"/>
    <w:semiHidden/>
    <w:unhideWhenUsed/>
    <w:rsid w:val="0075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528C7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paragraph" w:styleId="Heading1">
    <w:name w:val="heading 1"/>
    <w:basedOn w:val="Normal"/>
    <w:link w:val="Heading1Char"/>
    <w:qFormat/>
    <w:rsid w:val="001528C7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ED5"/>
  </w:style>
  <w:style w:type="paragraph" w:styleId="Footer">
    <w:name w:val="footer"/>
    <w:basedOn w:val="Normal"/>
    <w:link w:val="FooterChar"/>
    <w:uiPriority w:val="99"/>
    <w:unhideWhenUsed/>
    <w:rsid w:val="0075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ED5"/>
  </w:style>
  <w:style w:type="paragraph" w:styleId="BalloonText">
    <w:name w:val="Balloon Text"/>
    <w:basedOn w:val="Normal"/>
    <w:link w:val="BalloonTextChar"/>
    <w:uiPriority w:val="99"/>
    <w:semiHidden/>
    <w:unhideWhenUsed/>
    <w:rsid w:val="0075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528C7"/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2018-07-18T10:27:00Z</cp:lastPrinted>
  <dcterms:created xsi:type="dcterms:W3CDTF">2018-07-18T05:29:00Z</dcterms:created>
  <dcterms:modified xsi:type="dcterms:W3CDTF">2018-07-18T10:32:00Z</dcterms:modified>
</cp:coreProperties>
</file>