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4" w:rsidRDefault="002F5714" w:rsidP="002F5714">
      <w:pPr>
        <w:rPr>
          <w:rFonts w:ascii="Times New Roman" w:hAnsi="Times New Roman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  <w:t>_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Domeniul  Ştiinţe juridice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2F5714" w:rsidRDefault="002F5714" w:rsidP="002F5714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2F5714" w:rsidRDefault="002F5714" w:rsidP="002F5714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2F5714" w:rsidRDefault="002F5714" w:rsidP="002F5714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2F5714" w:rsidRDefault="002F5714" w:rsidP="002F5714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2F5714" w:rsidRDefault="002F5714" w:rsidP="002F5714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Profesor universitar/ Conferenţiar universitar/Lector universitar/Asistent universitar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2F5714" w:rsidTr="002F57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2F5714" w:rsidTr="002F571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4" w:rsidRDefault="002F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  <w:r w:rsidRPr="00CB522F">
        <w:rPr>
          <w:sz w:val="24"/>
          <w:szCs w:val="24"/>
        </w:rPr>
        <w:t xml:space="preserve">(conform Anexei </w:t>
      </w:r>
      <w:r>
        <w:rPr>
          <w:sz w:val="24"/>
          <w:szCs w:val="24"/>
        </w:rPr>
        <w:t>6</w:t>
      </w:r>
      <w:r w:rsidRPr="00CB522F">
        <w:rPr>
          <w:sz w:val="24"/>
          <w:szCs w:val="24"/>
        </w:rPr>
        <w:t xml:space="preserve"> - O.M. nr.4204/2013)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950"/>
        <w:gridCol w:w="1170"/>
        <w:gridCol w:w="1350"/>
        <w:gridCol w:w="1166"/>
      </w:tblGrid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Indicator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Denumirea idicatorului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Elementul pentru care se acordă punctajul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Punctajul realizat de candidat</w:t>
            </w: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Cursuri universitare, tratate, monografii, legisla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ie adnotată, îndrumare practice, publicate la edituri cu prestigiu internaţional sau cu prestigiu recunoscut în domeniul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carte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Articole/Studii care prezintă contribuţii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in extenso</w:t>
            </w:r>
            <w:r>
              <w:rPr>
                <w:rFonts w:ascii="Times New Roman" w:hAnsi="Times New Roman"/>
                <w:sz w:val="16"/>
                <w:szCs w:val="16"/>
              </w:rPr>
              <w:t>, publicate în reviste cotate ISI având un factor de impact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+ 18×f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articol/studiu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Articole/Studii care prezintă contribuţii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in extenso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publicate în reviste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ifice cu prestigiu recunoscut în domeniul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 sau indexate în baze de date interna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ionale recunoscute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articol/studiu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Capitole de carte, studii în volume colective sau în volume ale conferinţelor care prezintă contribu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in extenso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publicate la edituri cu prestigiu recunoscut în domeniul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publicaţie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Director/responsabil în granturi de cercetare sau contracte directe de cercetare internaţionale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grant/contract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Membru în echipă în granturi de cercetare sau contracte directe de cercetare internaţionale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grant/contract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Director/responsabil în granturi de cercetare sau contracte directe de cercetare naţionale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grant/contract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Membru în echipă în granturi de cercetare sau contracte directe de cercetare internaţionale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grant/contract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Citări ale publicaţiilor candidatului în articole publicate în reviste cotate ISI având un factor de impact  (nu se iau în considerare autocitările)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0,6+1,5×f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citare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Citări ale publicaţiilor candidatului în căr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i, capitole de căr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 sau volume, publicate la edituri cu prestigiu interna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ional sau cu prestigiu recunoscut în domeniul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 (nu se iau în considerare autocitările)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citare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Citări ale publicaţiilor candidatului în reviste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ifice cu prestigiu recunoscut în domeniul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 sau indexate  în baze de date interna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ionale recunoscute (nu se iau în considerare autocitările)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citare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Premii ale Academiei Române, ale celorlalte Academii înfiinţate prin lege, precum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i ale Uniunii Juri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tilor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premiu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Editor al unei reviste editate în străinătate sau în 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ară, care este cu prestigiu recunoscut în domeniul Ştiin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juridice, indexată ISI sau indexată de o bază de date interna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ională recunoscută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revistă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Editor de volume publicate la edituri cu prestigiu internaţional sau cu prestigiu recunoscut în domeniul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volum editat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Membru în consiliul editoral al unei reviste ştiin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ifice care este cu prestigiu recunoscut în domeniul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elor juridice, indexată ISI sau indexată de o bază de date interna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ională recunoscută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revistă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Organizator de conferinţe 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ionale sau interna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Moderator la conferinţe 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ionale sau interna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ionale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conferinţă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Iniţierea unor programe de studii universitare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program de studii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Profesor asociat/visitig/cadru didactic universitar la o universitate din străinătate, pentru o perioadă de cel puţin o lună; efectuarea unui stagiu postdoctoral cu o durată de cel pu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in un an la o universitate din străinătate sau ob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inerea unei diplome de doctor la o universitate din străinătate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universitate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Participarea, în calitate de expert, la comisiile pentru elaborarea proiectelor unor acte normative fundmentale sau de bază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proiect de act normativ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Participarea la comisiile de elaborare a subiectelor pentru concursurile de admitere în profesiile juridice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comisie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Preşedinte/membru în comisiile pentru ocuparea posturilor didactice din învă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ământul juridic superior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comisie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I23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Preşedinte, conducător, referent de specialitate în comisiile pentru sus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inerea publică a tezelor de doctorat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comisie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I24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Membru al Consiliului Naţional de Atestare a Titlurilor, Diplomelor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i Certificatelor Universitare, al Consiliului Na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ional al Cercetării </w:t>
            </w:r>
            <w:r>
              <w:rPr>
                <w:rFonts w:ascii="Times New Roman" w:hAnsi="Cambria Math"/>
                <w:sz w:val="16"/>
                <w:szCs w:val="16"/>
              </w:rPr>
              <w:t>Ș</w:t>
            </w:r>
            <w:r>
              <w:rPr>
                <w:rFonts w:ascii="Times New Roman" w:hAnsi="Times New Roman"/>
                <w:sz w:val="16"/>
                <w:szCs w:val="16"/>
              </w:rPr>
              <w:t>tiin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ifice, al consiliului sau comisiilor de specialitate ale Agen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iei Române de Asigurare a Calită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>ii în Învă</w:t>
            </w:r>
            <w:r>
              <w:rPr>
                <w:rFonts w:ascii="Times New Roman" w:hAnsi="Cambria Math"/>
                <w:sz w:val="16"/>
                <w:szCs w:val="16"/>
              </w:rPr>
              <w:t>ț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ământul Superior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 consiliu/comisie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Standarde minimale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38"/>
        <w:gridCol w:w="2003"/>
        <w:gridCol w:w="2235"/>
        <w:gridCol w:w="758"/>
        <w:gridCol w:w="2647"/>
        <w:gridCol w:w="869"/>
      </w:tblGrid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Criteriul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Denumirea criteriului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Conferenţiar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 realizat de candidat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Profesor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 realizat de candidat</w:t>
            </w: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Numărul de  cărţi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Cel putin 3 cărţi, din care: </w:t>
            </w:r>
          </w:p>
          <w:p w:rsidR="002F5714" w:rsidRDefault="002F5714" w:rsidP="00DA539C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 putin o  carte este carte de autor unic sau prim-autor (restul pot fi realizate în colectiv);</w:t>
            </w:r>
          </w:p>
          <w:p w:rsidR="002F5714" w:rsidRDefault="002F5714" w:rsidP="00DA539C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 puţin o carte reprezintă un curs universitar sau tratat;</w:t>
            </w:r>
          </w:p>
          <w:p w:rsidR="002F5714" w:rsidRDefault="002F5714" w:rsidP="00DA539C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 puţin 2 cărţi sunt realizate după obţinerea titlului de doctor.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Cel putin 5 cărţi, din care: </w:t>
            </w:r>
          </w:p>
          <w:p w:rsidR="002F5714" w:rsidRDefault="002F5714" w:rsidP="00DA539C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 putin 2 cărţi sunt cărţi de autor unic sau prim-autor (restul pot fi realizate în colectiv);</w:t>
            </w:r>
          </w:p>
          <w:p w:rsidR="002F5714" w:rsidRDefault="002F5714" w:rsidP="00DA539C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 puţin o carte de autor unic sau prim-autor reprezintă un curs universitar sau tratat;</w:t>
            </w:r>
          </w:p>
          <w:p w:rsidR="002F5714" w:rsidRDefault="002F5714" w:rsidP="00DA539C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 puţin 3 cărţi sunt realizate după obţinerea titlului de doctor.</w:t>
            </w:r>
          </w:p>
          <w:p w:rsidR="002F5714" w:rsidRDefault="002F5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Numărul de articole/studii publicate în reviste cotate ISI, în reviste cu prestigiu recunoscut în domeniul ştiinţelor juridice sau în reviste indexate în baze de date internaţionale recunoscute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Numărul de articole/studii publicate în reviste ISI, în reviste prestigiu recunoscut în domeniul ştiinţelor juridice sau în reviste indexate în baze de date internaţionale recunoscute, publicate după obţinerea titlului de doctor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punctajului pentru indicatorii I1 – I8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38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punctajului pentru indicatorii I9 – I11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punctajului pentru indicatorii I12 – I24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 total</w:t>
            </w:r>
          </w:p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(suma punctajului pentru indicatorii I1 – I24)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≥ 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714" w:rsidTr="002F5714">
        <w:trPr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C8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 total</w:t>
            </w:r>
          </w:p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(suma punctajului pentru indicatorii I1 – I24), realizat după obţinerea titlului de doctor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15"/>
        <w:gridCol w:w="1984"/>
        <w:gridCol w:w="1701"/>
        <w:gridCol w:w="851"/>
        <w:gridCol w:w="1276"/>
        <w:gridCol w:w="850"/>
      </w:tblGrid>
      <w:tr w:rsidR="002F5714" w:rsidTr="002F5714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Denumirea criteriului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Lector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 realizat de candidat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Condiţii </w:t>
            </w:r>
          </w:p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Asistent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 realizat de candidat</w:t>
            </w:r>
          </w:p>
        </w:tc>
      </w:tr>
      <w:tr w:rsidR="002F5714" w:rsidTr="002F5714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Punctaj total</w:t>
            </w:r>
          </w:p>
          <w:p w:rsidR="002F5714" w:rsidRDefault="002F5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(suma punctajului pentru indicatorii I1 – I24)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5714" w:rsidRDefault="002F5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 etc.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F5714" w:rsidRDefault="002F5714" w:rsidP="002F57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  <w:t>Candidat,</w:t>
      </w: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2F5714" w:rsidRDefault="002F5714" w:rsidP="002F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6B7989" w:rsidRDefault="006B7989"/>
    <w:sectPr w:rsidR="006B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157"/>
    <w:multiLevelType w:val="hybridMultilevel"/>
    <w:tmpl w:val="F90A9704"/>
    <w:lvl w:ilvl="0" w:tplc="21841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1"/>
    <w:rsid w:val="001A09F8"/>
    <w:rsid w:val="002F5714"/>
    <w:rsid w:val="006B7989"/>
    <w:rsid w:val="008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D9472-87E9-4438-BEE7-28039A0A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14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UPG</dc:creator>
  <cp:keywords/>
  <dc:description/>
  <cp:lastModifiedBy>Secretariat UPG</cp:lastModifiedBy>
  <cp:revision>2</cp:revision>
  <dcterms:created xsi:type="dcterms:W3CDTF">2016-11-29T12:47:00Z</dcterms:created>
  <dcterms:modified xsi:type="dcterms:W3CDTF">2016-11-29T12:47:00Z</dcterms:modified>
</cp:coreProperties>
</file>