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63" w:rsidRPr="00DF5A27" w:rsidRDefault="00DF5A27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890463" w:rsidRPr="00DF5A27" w:rsidRDefault="00890463" w:rsidP="00DF5A27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890463" w:rsidRPr="00DF5A27" w:rsidRDefault="00890463" w:rsidP="00DF5A27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F5A27" w:rsidRPr="00DF5A27" w:rsidRDefault="00DF5A27" w:rsidP="00DF5A27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r w:rsidR="00981EC2">
        <w:fldChar w:fldCharType="begin"/>
      </w:r>
      <w:r w:rsidR="00981EC2">
        <w:instrText xml:space="preserve"> HYPERLINK \l "Anexe" </w:instrText>
      </w:r>
      <w:r w:rsidR="00981EC2">
        <w:fldChar w:fldCharType="separate"/>
      </w:r>
      <w:r w:rsidRPr="00DF5A27">
        <w:rPr>
          <w:rStyle w:val="Hyperlink"/>
          <w:color w:val="auto"/>
          <w:lang w:val="ro-RO"/>
        </w:rPr>
        <w:t>Anexa 6.2.1 - Cerere de ofertă (CO-B)</w:t>
      </w:r>
      <w:r w:rsidR="00981EC2">
        <w:rPr>
          <w:rStyle w:val="Hyperlink"/>
          <w:color w:val="auto"/>
          <w:lang w:val="ro-RO"/>
        </w:rPr>
        <w:fldChar w:fldCharType="end"/>
      </w:r>
      <w:r w:rsidRPr="00DF5A27">
        <w:rPr>
          <w:color w:val="auto"/>
          <w:lang w:val="ro-RO"/>
        </w:rPr>
        <w:t>)</w:t>
      </w:r>
    </w:p>
    <w:p w:rsidR="00DF5A27" w:rsidRPr="00DF5A27" w:rsidRDefault="00890463" w:rsidP="00DF5A27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  <w:t xml:space="preserve">                     </w:t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bookmarkEnd w:id="0"/>
    <w:p w:rsidR="00DF5A27" w:rsidRDefault="00DF5A27" w:rsidP="00DF5A27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</w:p>
    <w:p w:rsidR="007D6CF3" w:rsidRDefault="00890463" w:rsidP="00890463">
      <w:pPr>
        <w:tabs>
          <w:tab w:val="center" w:pos="4680"/>
          <w:tab w:val="left" w:pos="68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925971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Nr.înreg.beneficiar B.A.</w:t>
      </w:r>
      <w:r w:rsidR="00C91095">
        <w:rPr>
          <w:rFonts w:ascii="Times New Roman" w:eastAsia="Times New Roman" w:hAnsi="Times New Roman" w:cs="Times New Roman"/>
          <w:sz w:val="24"/>
          <w:szCs w:val="24"/>
          <w:lang w:val="ro-RO"/>
        </w:rPr>
        <w:t>209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C91095">
        <w:rPr>
          <w:rFonts w:ascii="Times New Roman" w:eastAsia="Times New Roman" w:hAnsi="Times New Roman" w:cs="Times New Roman"/>
          <w:sz w:val="24"/>
          <w:szCs w:val="24"/>
          <w:lang w:val="ro-RO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.0</w:t>
      </w:r>
      <w:r w:rsidR="00C91095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.2018</w:t>
      </w:r>
    </w:p>
    <w:p w:rsidR="007D6CF3" w:rsidRDefault="00925971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D6CF3"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 w:rsidR="007332C8">
        <w:rPr>
          <w:rFonts w:eastAsia="Times New Roman" w:cstheme="minorHAnsi"/>
          <w:szCs w:val="20"/>
          <w:lang w:val="ro-RO"/>
        </w:rPr>
        <w:t xml:space="preserve"> - </w:t>
      </w:r>
      <w:r w:rsidR="003B3541">
        <w:rPr>
          <w:rFonts w:eastAsia="Times New Roman" w:cstheme="minorHAnsi"/>
          <w:szCs w:val="20"/>
          <w:lang w:val="ro-RO"/>
        </w:rPr>
        <w:t>MOBILIER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89082C" w:rsidRPr="0089082C" w:rsidRDefault="0089082C" w:rsidP="0089082C">
      <w:pPr>
        <w:spacing w:after="0" w:line="240" w:lineRule="auto"/>
        <w:rPr>
          <w:b/>
          <w:i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89082C">
        <w:rPr>
          <w:b/>
        </w:rPr>
        <w:t xml:space="preserve">– Centre de </w:t>
      </w:r>
      <w:proofErr w:type="spellStart"/>
      <w:r w:rsidRPr="0089082C">
        <w:rPr>
          <w:b/>
        </w:rPr>
        <w:t>Învățare</w:t>
      </w:r>
      <w:proofErr w:type="spellEnd"/>
      <w:r w:rsidRPr="0089082C">
        <w:rPr>
          <w:b/>
        </w:rPr>
        <w:t xml:space="preserve"> (SGCU-CI)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 xml:space="preserve">-START UP -  </w:t>
      </w:r>
      <w:proofErr w:type="spellStart"/>
      <w:r w:rsidRPr="0089082C">
        <w:rPr>
          <w:b/>
        </w:rPr>
        <w:t>Ghidul</w:t>
      </w:r>
      <w:proofErr w:type="spellEnd"/>
      <w:r w:rsidRPr="0089082C">
        <w:rPr>
          <w:b/>
        </w:rPr>
        <w:t xml:space="preserve"> </w:t>
      </w:r>
      <w:proofErr w:type="spellStart"/>
      <w:r w:rsidRPr="0089082C">
        <w:rPr>
          <w:b/>
        </w:rPr>
        <w:t>tău</w:t>
      </w:r>
      <w:proofErr w:type="spellEnd"/>
      <w:r w:rsidRPr="0089082C">
        <w:rPr>
          <w:b/>
        </w:rPr>
        <w:t xml:space="preserve"> de </w:t>
      </w:r>
      <w:proofErr w:type="spellStart"/>
      <w:r w:rsidRPr="0089082C">
        <w:rPr>
          <w:b/>
        </w:rPr>
        <w:t>învățare</w:t>
      </w:r>
      <w:proofErr w:type="spellEnd"/>
    </w:p>
    <w:p w:rsidR="0089082C" w:rsidRPr="0089082C" w:rsidRDefault="0089082C" w:rsidP="0089082C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28537A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lang w:val="ro-RO"/>
        </w:rPr>
      </w:pPr>
      <w:r w:rsidRPr="00E8387E">
        <w:rPr>
          <w:rFonts w:cstheme="minorHAnsi"/>
          <w:b/>
          <w:u w:val="single"/>
          <w:lang w:val="ro-RO"/>
        </w:rPr>
        <w:t xml:space="preserve">Oferta de </w:t>
      </w:r>
      <w:r w:rsidRPr="0028537A">
        <w:rPr>
          <w:rFonts w:cstheme="minorHAnsi"/>
          <w:b/>
          <w:u w:val="single"/>
          <w:lang w:val="ro-RO"/>
        </w:rPr>
        <w:t>preț</w:t>
      </w:r>
      <w:r w:rsidRPr="0028537A">
        <w:rPr>
          <w:rFonts w:cstheme="minorHAnsi"/>
          <w:b/>
          <w:lang w:val="ro-RO"/>
        </w:rPr>
        <w:t xml:space="preserve"> </w:t>
      </w:r>
      <w:r w:rsidRPr="0028537A">
        <w:rPr>
          <w:rFonts w:cstheme="minorHAnsi"/>
          <w:i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75030C" w:rsidRPr="0013226E" w:rsidRDefault="0075030C" w:rsidP="007D6CF3">
      <w:pPr>
        <w:spacing w:after="0" w:line="240" w:lineRule="auto"/>
        <w:rPr>
          <w:rFonts w:cstheme="minorHAnsi"/>
          <w:b/>
          <w:sz w:val="16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7C4AD4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5030C" w:rsidRDefault="0075030C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lastRenderedPageBreak/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 w:rsidR="00C91095">
        <w:rPr>
          <w:rFonts w:cstheme="minorHAnsi"/>
          <w:lang w:val="ro-RO"/>
        </w:rPr>
        <w:t>45</w:t>
      </w:r>
      <w:r w:rsidR="00FC2DAB">
        <w:rPr>
          <w:rFonts w:cstheme="minorHAnsi"/>
          <w:lang w:val="ro-RO"/>
        </w:rPr>
        <w:t xml:space="preserve"> de zile</w:t>
      </w:r>
      <w:r w:rsidRPr="0013226E">
        <w:rPr>
          <w:rFonts w:cstheme="minorHAnsi"/>
          <w:lang w:val="ro-RO"/>
        </w:rPr>
        <w:t xml:space="preserve"> </w:t>
      </w:r>
      <w:r w:rsidR="00056134">
        <w:rPr>
          <w:rFonts w:cstheme="minorHAnsi"/>
          <w:lang w:val="ro-RO"/>
        </w:rPr>
        <w:t xml:space="preserve">lucrătoare, </w:t>
      </w:r>
      <w:r w:rsidRPr="0013226E">
        <w:rPr>
          <w:rFonts w:cstheme="minorHAnsi"/>
          <w:lang w:val="ro-RO"/>
        </w:rPr>
        <w:t xml:space="preserve">de la semnarea Contractului, la destinația finală indicată, conform următorului grafic: </w:t>
      </w:r>
    </w:p>
    <w:p w:rsidR="007D6CF3" w:rsidRPr="00724EA9" w:rsidRDefault="007D6CF3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4534"/>
        <w:gridCol w:w="1104"/>
        <w:gridCol w:w="1167"/>
      </w:tblGrid>
      <w:tr w:rsidR="00DF5A27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  <w:vAlign w:val="center"/>
          </w:tcPr>
          <w:p w:rsidR="00DF5A27" w:rsidRPr="00161914" w:rsidRDefault="00DF5A27" w:rsidP="008A4A35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Nr. crt.</w:t>
            </w:r>
          </w:p>
        </w:tc>
        <w:tc>
          <w:tcPr>
            <w:tcW w:w="4534" w:type="dxa"/>
            <w:shd w:val="clear" w:color="auto" w:fill="auto"/>
            <w:vAlign w:val="center"/>
          </w:tcPr>
          <w:p w:rsidR="00DF5A27" w:rsidRPr="00161914" w:rsidRDefault="00DF5A27" w:rsidP="008A4A35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Denumirea produselor</w:t>
            </w:r>
          </w:p>
        </w:tc>
        <w:tc>
          <w:tcPr>
            <w:tcW w:w="1104" w:type="dxa"/>
            <w:vAlign w:val="center"/>
          </w:tcPr>
          <w:p w:rsidR="00DF5A27" w:rsidRPr="00161914" w:rsidRDefault="00DF5A27" w:rsidP="008A4A35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161914">
              <w:rPr>
                <w:rFonts w:cstheme="minorHAnsi"/>
                <w:lang w:val="ro-RO"/>
              </w:rPr>
              <w:t>Cant.</w:t>
            </w:r>
          </w:p>
        </w:tc>
        <w:tc>
          <w:tcPr>
            <w:tcW w:w="1167" w:type="dxa"/>
          </w:tcPr>
          <w:p w:rsidR="00DF5A27" w:rsidRPr="00161914" w:rsidRDefault="00DF5A27" w:rsidP="008A4A35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Termene de livrare</w:t>
            </w:r>
            <w:r w:rsidR="00C91095">
              <w:rPr>
                <w:rFonts w:cstheme="minorHAnsi"/>
                <w:lang w:val="ro-RO"/>
              </w:rPr>
              <w:t>/zile lucrătoare</w:t>
            </w:r>
          </w:p>
        </w:tc>
      </w:tr>
      <w:tr w:rsidR="00717010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717010" w:rsidRPr="004702F8" w:rsidRDefault="00717010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1.</w:t>
            </w:r>
          </w:p>
        </w:tc>
        <w:tc>
          <w:tcPr>
            <w:tcW w:w="4534" w:type="dxa"/>
            <w:shd w:val="clear" w:color="auto" w:fill="auto"/>
          </w:tcPr>
          <w:p w:rsidR="00717010" w:rsidRPr="004702F8" w:rsidRDefault="00717010" w:rsidP="00AB5336">
            <w:pPr>
              <w:spacing w:after="0" w:line="240" w:lineRule="auto"/>
            </w:pPr>
            <w:r w:rsidRPr="004702F8">
              <w:t xml:space="preserve">Module fixe cu </w:t>
            </w:r>
            <w:proofErr w:type="spellStart"/>
            <w:r w:rsidRPr="004702F8">
              <w:t>rafturi</w:t>
            </w:r>
            <w:proofErr w:type="spellEnd"/>
            <w:r w:rsidRPr="004702F8">
              <w:t xml:space="preserve">  </w:t>
            </w:r>
            <w:proofErr w:type="spellStart"/>
            <w:r w:rsidRPr="004702F8">
              <w:t>fara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usi</w:t>
            </w:r>
            <w:proofErr w:type="spellEnd"/>
            <w:r w:rsidRPr="004702F8">
              <w:t xml:space="preserve"> 800x350x3300</w:t>
            </w:r>
          </w:p>
        </w:tc>
        <w:tc>
          <w:tcPr>
            <w:tcW w:w="1104" w:type="dxa"/>
          </w:tcPr>
          <w:p w:rsidR="00717010" w:rsidRPr="004702F8" w:rsidRDefault="00717010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37</w:t>
            </w:r>
          </w:p>
        </w:tc>
        <w:tc>
          <w:tcPr>
            <w:tcW w:w="1167" w:type="dxa"/>
          </w:tcPr>
          <w:p w:rsidR="00717010" w:rsidRPr="004702F8" w:rsidRDefault="00717010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2.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 w:line="240" w:lineRule="auto"/>
            </w:pPr>
            <w:r w:rsidRPr="004702F8">
              <w:t>Modul</w:t>
            </w:r>
            <w:r>
              <w:t>e</w:t>
            </w:r>
            <w:r w:rsidRPr="004702F8">
              <w:t xml:space="preserve"> fix</w:t>
            </w:r>
            <w:r>
              <w:t>e</w:t>
            </w:r>
            <w:r w:rsidRPr="004702F8">
              <w:t xml:space="preserve"> cu </w:t>
            </w:r>
            <w:proofErr w:type="spellStart"/>
            <w:r w:rsidRPr="004702F8">
              <w:t>rafturi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si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usi</w:t>
            </w:r>
            <w:proofErr w:type="spellEnd"/>
          </w:p>
          <w:p w:rsidR="00C91095" w:rsidRPr="004702F8" w:rsidRDefault="00C91095" w:rsidP="00AB5336">
            <w:pPr>
              <w:spacing w:after="0" w:line="240" w:lineRule="auto"/>
            </w:pPr>
            <w:r w:rsidRPr="004702F8">
              <w:t>800x350x33000</w:t>
            </w:r>
          </w:p>
        </w:tc>
        <w:tc>
          <w:tcPr>
            <w:tcW w:w="1104" w:type="dxa"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2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  <w:bookmarkStart w:id="1" w:name="_GoBack"/>
        <w:bookmarkEnd w:id="1"/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3.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 w:line="240" w:lineRule="auto"/>
            </w:pPr>
            <w:r w:rsidRPr="004702F8">
              <w:t>Modul</w:t>
            </w:r>
            <w:r>
              <w:t xml:space="preserve">e </w:t>
            </w:r>
            <w:r w:rsidRPr="004702F8">
              <w:t xml:space="preserve"> fix</w:t>
            </w:r>
            <w:r>
              <w:t>e</w:t>
            </w:r>
            <w:r w:rsidRPr="004702F8">
              <w:t xml:space="preserve"> cu </w:t>
            </w:r>
            <w:proofErr w:type="spellStart"/>
            <w:r w:rsidRPr="004702F8">
              <w:t>rafturi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si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cuiere</w:t>
            </w:r>
            <w:proofErr w:type="spellEnd"/>
          </w:p>
          <w:p w:rsidR="00C91095" w:rsidRPr="004702F8" w:rsidRDefault="00C91095" w:rsidP="00AB5336">
            <w:pPr>
              <w:spacing w:after="0" w:line="240" w:lineRule="auto"/>
            </w:pPr>
            <w:r w:rsidRPr="004702F8">
              <w:t>800x350x3300</w:t>
            </w:r>
          </w:p>
        </w:tc>
        <w:tc>
          <w:tcPr>
            <w:tcW w:w="1104" w:type="dxa"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3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4.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/>
            </w:pPr>
            <w:r>
              <w:t xml:space="preserve">Module </w:t>
            </w:r>
            <w:r w:rsidRPr="004702F8">
              <w:t>mobil</w:t>
            </w:r>
            <w:r>
              <w:t>e</w:t>
            </w:r>
            <w:r w:rsidRPr="004702F8">
              <w:t xml:space="preserve"> cu </w:t>
            </w:r>
            <w:proofErr w:type="spellStart"/>
            <w:r w:rsidRPr="004702F8">
              <w:t>raft</w:t>
            </w:r>
            <w:r>
              <w:t>uri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pe</w:t>
            </w:r>
            <w:proofErr w:type="spellEnd"/>
            <w:r w:rsidRPr="004702F8">
              <w:t xml:space="preserve">  </w:t>
            </w:r>
            <w:proofErr w:type="spellStart"/>
            <w:r w:rsidRPr="004702F8">
              <w:t>ambele</w:t>
            </w:r>
            <w:proofErr w:type="spellEnd"/>
            <w:r w:rsidRPr="004702F8">
              <w:t xml:space="preserve"> </w:t>
            </w:r>
            <w:proofErr w:type="spellStart"/>
            <w:r w:rsidRPr="004702F8">
              <w:t>parti</w:t>
            </w:r>
            <w:proofErr w:type="spellEnd"/>
            <w:r w:rsidRPr="004702F8">
              <w:t xml:space="preserve">  </w:t>
            </w:r>
          </w:p>
          <w:p w:rsidR="00C91095" w:rsidRPr="004702F8" w:rsidRDefault="00C91095" w:rsidP="00AB5336">
            <w:pPr>
              <w:spacing w:after="0"/>
            </w:pPr>
            <w:r w:rsidRPr="004702F8">
              <w:t>1600x500x1900</w:t>
            </w:r>
          </w:p>
        </w:tc>
        <w:tc>
          <w:tcPr>
            <w:tcW w:w="1104" w:type="dxa"/>
          </w:tcPr>
          <w:p w:rsidR="00C91095" w:rsidRPr="004702F8" w:rsidRDefault="00C91095" w:rsidP="008A4A35">
            <w:pPr>
              <w:spacing w:after="0"/>
              <w:jc w:val="both"/>
            </w:pPr>
            <w:r w:rsidRPr="004702F8">
              <w:t>16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5.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 w:line="240" w:lineRule="auto"/>
            </w:pPr>
            <w:proofErr w:type="spellStart"/>
            <w:r w:rsidRPr="004702F8">
              <w:t>Birouri</w:t>
            </w:r>
            <w:proofErr w:type="spellEnd"/>
            <w:r w:rsidRPr="004702F8">
              <w:t xml:space="preserve"> cu </w:t>
            </w:r>
            <w:proofErr w:type="spellStart"/>
            <w:r w:rsidRPr="004702F8">
              <w:t>picioare</w:t>
            </w:r>
            <w:proofErr w:type="spellEnd"/>
            <w:r w:rsidRPr="004702F8">
              <w:t xml:space="preserve"> cu role</w:t>
            </w:r>
          </w:p>
          <w:p w:rsidR="00C91095" w:rsidRPr="004702F8" w:rsidRDefault="00C91095" w:rsidP="00AB5336">
            <w:pPr>
              <w:spacing w:after="0" w:line="240" w:lineRule="auto"/>
            </w:pPr>
            <w:r w:rsidRPr="004702F8">
              <w:t>1600x800x800</w:t>
            </w:r>
          </w:p>
        </w:tc>
        <w:tc>
          <w:tcPr>
            <w:tcW w:w="1104" w:type="dxa"/>
          </w:tcPr>
          <w:p w:rsidR="00C91095" w:rsidRPr="004702F8" w:rsidRDefault="00C91095" w:rsidP="008A4A35">
            <w:pPr>
              <w:spacing w:after="0" w:line="240" w:lineRule="auto"/>
              <w:jc w:val="both"/>
            </w:pPr>
            <w:r w:rsidRPr="004702F8">
              <w:t>50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 w:rsidRPr="004702F8">
              <w:rPr>
                <w:rFonts w:cstheme="minorHAnsi"/>
                <w:spacing w:val="-2"/>
                <w:lang w:val="ro-RO"/>
              </w:rPr>
              <w:t>6.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/>
            </w:pPr>
            <w:proofErr w:type="spellStart"/>
            <w:r w:rsidRPr="004702F8">
              <w:t>Scaun</w:t>
            </w:r>
            <w:r>
              <w:t>e</w:t>
            </w:r>
            <w:proofErr w:type="spellEnd"/>
            <w:r>
              <w:t xml:space="preserve"> </w:t>
            </w:r>
            <w:r w:rsidRPr="004702F8">
              <w:t xml:space="preserve"> </w:t>
            </w:r>
            <w:proofErr w:type="spellStart"/>
            <w:r w:rsidRPr="004702F8">
              <w:t>vizitator</w:t>
            </w:r>
            <w:proofErr w:type="spellEnd"/>
          </w:p>
        </w:tc>
        <w:tc>
          <w:tcPr>
            <w:tcW w:w="1104" w:type="dxa"/>
          </w:tcPr>
          <w:p w:rsidR="00C91095" w:rsidRPr="004702F8" w:rsidRDefault="00C91095" w:rsidP="008A4A35">
            <w:pPr>
              <w:spacing w:after="0"/>
              <w:jc w:val="both"/>
            </w:pPr>
            <w:r>
              <w:t>92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  <w:tr w:rsidR="00C91095" w:rsidRPr="00161914" w:rsidTr="00C91095">
        <w:trPr>
          <w:trHeight w:val="285"/>
        </w:trPr>
        <w:tc>
          <w:tcPr>
            <w:tcW w:w="515" w:type="dxa"/>
            <w:shd w:val="clear" w:color="auto" w:fill="auto"/>
            <w:noWrap/>
          </w:tcPr>
          <w:p w:rsidR="00C91095" w:rsidRPr="004702F8" w:rsidRDefault="00C91095" w:rsidP="008A4A35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7</w:t>
            </w:r>
          </w:p>
        </w:tc>
        <w:tc>
          <w:tcPr>
            <w:tcW w:w="4534" w:type="dxa"/>
            <w:shd w:val="clear" w:color="auto" w:fill="auto"/>
          </w:tcPr>
          <w:p w:rsidR="00C91095" w:rsidRPr="004702F8" w:rsidRDefault="00C91095" w:rsidP="00AB5336">
            <w:pPr>
              <w:spacing w:after="0"/>
            </w:pPr>
            <w:proofErr w:type="spellStart"/>
            <w:r>
              <w:t>Fotolii</w:t>
            </w:r>
            <w:proofErr w:type="spellEnd"/>
          </w:p>
        </w:tc>
        <w:tc>
          <w:tcPr>
            <w:tcW w:w="1104" w:type="dxa"/>
          </w:tcPr>
          <w:p w:rsidR="00C91095" w:rsidRDefault="00C91095" w:rsidP="008A4A35">
            <w:pPr>
              <w:spacing w:after="0"/>
              <w:jc w:val="both"/>
            </w:pPr>
            <w:r>
              <w:t>8</w:t>
            </w:r>
          </w:p>
        </w:tc>
        <w:tc>
          <w:tcPr>
            <w:tcW w:w="1167" w:type="dxa"/>
          </w:tcPr>
          <w:p w:rsidR="00C91095" w:rsidRPr="004702F8" w:rsidRDefault="00C91095" w:rsidP="00666DA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</w:p>
        </w:tc>
      </w:tr>
    </w:tbl>
    <w:p w:rsidR="0075030C" w:rsidRDefault="0075030C" w:rsidP="008A4A3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6CF3" w:rsidRPr="0013226E" w:rsidRDefault="0075030C" w:rsidP="008A4A35">
      <w:pPr>
        <w:spacing w:after="0" w:line="240" w:lineRule="auto"/>
        <w:jc w:val="both"/>
        <w:rPr>
          <w:rFonts w:cstheme="minorHAnsi"/>
          <w:lang w:val="ro-RO"/>
        </w:rPr>
      </w:pPr>
      <w:r>
        <w:rPr>
          <w:rFonts w:cstheme="minorHAnsi"/>
          <w:b/>
          <w:lang w:val="ro-RO"/>
        </w:rPr>
        <w:t>4.</w:t>
      </w:r>
      <w:r>
        <w:rPr>
          <w:rFonts w:cstheme="minorHAnsi"/>
          <w:b/>
          <w:lang w:val="ro-RO"/>
        </w:rPr>
        <w:tab/>
      </w:r>
      <w:r w:rsidR="007D6CF3" w:rsidRPr="0013226E">
        <w:rPr>
          <w:rFonts w:cstheme="minorHAnsi"/>
          <w:b/>
          <w:u w:val="single"/>
          <w:lang w:val="ro-RO"/>
        </w:rPr>
        <w:t>Plata</w:t>
      </w:r>
      <w:r w:rsidR="007D6CF3" w:rsidRPr="0013226E">
        <w:rPr>
          <w:rFonts w:cstheme="minorHAnsi"/>
          <w:b/>
          <w:lang w:val="ro-RO"/>
        </w:rPr>
        <w:t xml:space="preserve"> </w:t>
      </w:r>
      <w:r w:rsidR="007D6CF3" w:rsidRPr="0013226E">
        <w:rPr>
          <w:rFonts w:cstheme="minorHAnsi"/>
          <w:lang w:val="ro-RO"/>
        </w:rPr>
        <w:t xml:space="preserve">facturii se va efectua în lei, 100% </w:t>
      </w:r>
      <w:r w:rsidR="00FC2DAB">
        <w:rPr>
          <w:rFonts w:cstheme="minorHAnsi"/>
          <w:lang w:val="ro-RO"/>
        </w:rPr>
        <w:t>după</w:t>
      </w:r>
      <w:r w:rsidR="007D6CF3" w:rsidRPr="0013226E">
        <w:rPr>
          <w:rFonts w:cstheme="minorHAnsi"/>
          <w:lang w:val="ro-RO"/>
        </w:rPr>
        <w:t xml:space="preserve"> livrarea efectivă a </w:t>
      </w:r>
      <w:r w:rsidR="00FC2DAB">
        <w:rPr>
          <w:rFonts w:cstheme="minorHAnsi"/>
          <w:lang w:val="ro-RO"/>
        </w:rPr>
        <w:t xml:space="preserve">tuturor </w:t>
      </w:r>
      <w:r w:rsidR="007D6CF3" w:rsidRPr="0013226E">
        <w:rPr>
          <w:rFonts w:cstheme="minorHAnsi"/>
          <w:lang w:val="ro-RO"/>
        </w:rPr>
        <w:t>produselor la destinaţia finală indicată, pe baza facturii Furnizorului şi a procesului - verbal de recepţie,</w:t>
      </w:r>
      <w:r w:rsidR="007D6CF3" w:rsidRPr="00477AA4">
        <w:rPr>
          <w:rFonts w:cstheme="minorHAnsi"/>
          <w:lang w:val="ro-RO"/>
        </w:rPr>
        <w:t xml:space="preserve"> </w:t>
      </w:r>
      <w:r w:rsidR="007D6CF3">
        <w:rPr>
          <w:rFonts w:cstheme="minorHAnsi"/>
          <w:lang w:val="ro-RO"/>
        </w:rPr>
        <w:t>cu Ordin de Plată,</w:t>
      </w:r>
      <w:r w:rsidR="007D6CF3" w:rsidRPr="0013226E">
        <w:rPr>
          <w:rFonts w:cstheme="minorHAnsi"/>
          <w:lang w:val="ro-RO"/>
        </w:rPr>
        <w:t xml:space="preserve"> conform </w:t>
      </w:r>
      <w:r w:rsidR="007D6CF3">
        <w:rPr>
          <w:rFonts w:cstheme="minorHAnsi"/>
          <w:lang w:val="ro-RO"/>
        </w:rPr>
        <w:t>g</w:t>
      </w:r>
      <w:r w:rsidR="007D6CF3" w:rsidRPr="0013226E">
        <w:rPr>
          <w:rFonts w:cstheme="minorHAnsi"/>
          <w:lang w:val="ro-RO"/>
        </w:rPr>
        <w:t>raficului de livrare</w:t>
      </w:r>
      <w:r w:rsidR="007D6CF3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8A4A3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8A4A35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="0089082C">
        <w:rPr>
          <w:rFonts w:cstheme="minorHAnsi"/>
          <w:lang w:val="ro-RO"/>
        </w:rPr>
        <w:t>1</w:t>
      </w:r>
      <w:r w:rsidRPr="0013226E">
        <w:rPr>
          <w:rFonts w:cstheme="minorHAnsi"/>
          <w:color w:val="FF0000"/>
          <w:lang w:val="ro-RO"/>
        </w:rPr>
        <w:t xml:space="preserve"> </w:t>
      </w:r>
      <w:r w:rsidRPr="0013226E">
        <w:rPr>
          <w:rFonts w:cstheme="minorHAnsi"/>
          <w:lang w:val="ro-RO"/>
        </w:rPr>
        <w:t>an</w:t>
      </w:r>
      <w:r w:rsidR="00582261">
        <w:rPr>
          <w:rFonts w:cstheme="minorHAnsi"/>
          <w:lang w:val="ro-RO"/>
        </w:rPr>
        <w:t xml:space="preserve"> </w:t>
      </w:r>
      <w:r w:rsidR="0032440C">
        <w:rPr>
          <w:rFonts w:cstheme="minorHAnsi"/>
          <w:lang w:val="ro-RO"/>
        </w:rPr>
        <w:t>(</w:t>
      </w:r>
      <w:r w:rsidR="007C4AD4">
        <w:rPr>
          <w:rFonts w:cstheme="minorHAnsi"/>
          <w:lang w:val="ro-RO"/>
        </w:rPr>
        <w:t>12 luni</w:t>
      </w:r>
      <w:r w:rsidR="0032440C">
        <w:rPr>
          <w:rFonts w:cstheme="minorHAnsi"/>
          <w:lang w:val="ro-RO"/>
        </w:rPr>
        <w:t>)</w:t>
      </w:r>
      <w:r w:rsidR="006F4F57">
        <w:rPr>
          <w:rFonts w:cstheme="minorHAnsi"/>
          <w:lang w:val="ro-RO"/>
        </w:rPr>
        <w:t xml:space="preserve"> pentru </w:t>
      </w:r>
      <w:proofErr w:type="spellStart"/>
      <w:r w:rsidR="006F4F57">
        <w:rPr>
          <w:color w:val="26282A"/>
        </w:rPr>
        <w:t>spaţiile</w:t>
      </w:r>
      <w:proofErr w:type="spellEnd"/>
      <w:r w:rsidR="006F4F57">
        <w:rPr>
          <w:color w:val="26282A"/>
        </w:rPr>
        <w:t xml:space="preserve"> de </w:t>
      </w:r>
      <w:proofErr w:type="spellStart"/>
      <w:r w:rsidR="006F4F57">
        <w:rPr>
          <w:color w:val="26282A"/>
        </w:rPr>
        <w:t>depozitare</w:t>
      </w:r>
      <w:proofErr w:type="spellEnd"/>
      <w:r w:rsidR="006F4F57">
        <w:rPr>
          <w:color w:val="26282A"/>
        </w:rPr>
        <w:t xml:space="preserve"> </w:t>
      </w:r>
      <w:proofErr w:type="spellStart"/>
      <w:r w:rsidR="006F4F57">
        <w:rPr>
          <w:color w:val="26282A"/>
        </w:rPr>
        <w:t>pentru</w:t>
      </w:r>
      <w:proofErr w:type="spellEnd"/>
      <w:r w:rsidR="006F4F57">
        <w:rPr>
          <w:color w:val="26282A"/>
        </w:rPr>
        <w:t xml:space="preserve">  </w:t>
      </w:r>
      <w:proofErr w:type="spellStart"/>
      <w:r w:rsidR="006F4F57">
        <w:rPr>
          <w:color w:val="26282A"/>
        </w:rPr>
        <w:t>resursele</w:t>
      </w:r>
      <w:proofErr w:type="spellEnd"/>
      <w:r w:rsidR="006F4F57">
        <w:rPr>
          <w:color w:val="26282A"/>
        </w:rPr>
        <w:t xml:space="preserve"> de </w:t>
      </w:r>
      <w:proofErr w:type="spellStart"/>
      <w:r w:rsidR="006F4F57">
        <w:rPr>
          <w:color w:val="26282A"/>
        </w:rPr>
        <w:t>invăţare</w:t>
      </w:r>
      <w:proofErr w:type="spellEnd"/>
      <w:r w:rsidR="006F4F57">
        <w:rPr>
          <w:color w:val="26282A"/>
        </w:rPr>
        <w:t xml:space="preserve"> (module) </w:t>
      </w:r>
      <w:r w:rsidR="006F4F57">
        <w:rPr>
          <w:color w:val="26282A"/>
          <w:lang w:val="ro-RO"/>
        </w:rPr>
        <w:t xml:space="preserve">şi mesele de studiu </w:t>
      </w:r>
      <w:proofErr w:type="spellStart"/>
      <w:r w:rsidR="006F4F57">
        <w:rPr>
          <w:color w:val="26282A"/>
        </w:rPr>
        <w:t>în</w:t>
      </w:r>
      <w:proofErr w:type="spellEnd"/>
      <w:r w:rsidR="006F4F57">
        <w:rPr>
          <w:color w:val="26282A"/>
        </w:rPr>
        <w:t xml:space="preserve"> </w:t>
      </w:r>
      <w:proofErr w:type="spellStart"/>
      <w:r w:rsidR="006F4F57">
        <w:rPr>
          <w:color w:val="26282A"/>
        </w:rPr>
        <w:t>sistem</w:t>
      </w:r>
      <w:proofErr w:type="spellEnd"/>
      <w:r w:rsidR="006F4F57">
        <w:rPr>
          <w:color w:val="26282A"/>
        </w:rPr>
        <w:t xml:space="preserve"> modular</w:t>
      </w:r>
      <w:r w:rsidR="00582261">
        <w:rPr>
          <w:color w:val="26282A"/>
        </w:rPr>
        <w:t xml:space="preserve"> </w:t>
      </w:r>
      <w:r w:rsidR="006F4F57">
        <w:rPr>
          <w:color w:val="26282A"/>
        </w:rPr>
        <w:t>(</w:t>
      </w:r>
      <w:proofErr w:type="spellStart"/>
      <w:r w:rsidR="006F4F57">
        <w:rPr>
          <w:color w:val="26282A"/>
        </w:rPr>
        <w:t>birouri</w:t>
      </w:r>
      <w:proofErr w:type="spellEnd"/>
      <w:r w:rsidR="006F4F57">
        <w:rPr>
          <w:color w:val="26282A"/>
        </w:rPr>
        <w:t>)</w:t>
      </w:r>
      <w:r w:rsidR="0032440C">
        <w:rPr>
          <w:rFonts w:cstheme="minorHAnsi"/>
          <w:lang w:val="ro-RO"/>
        </w:rPr>
        <w:t>, si 2 ani</w:t>
      </w:r>
      <w:r w:rsidR="00582261">
        <w:rPr>
          <w:rFonts w:cstheme="minorHAnsi"/>
          <w:lang w:val="ro-RO"/>
        </w:rPr>
        <w:t xml:space="preserve"> </w:t>
      </w:r>
      <w:r w:rsidR="0032440C">
        <w:rPr>
          <w:rFonts w:cstheme="minorHAnsi"/>
          <w:lang w:val="ro-RO"/>
        </w:rPr>
        <w:t>(24 luni)</w:t>
      </w:r>
      <w:r w:rsidR="006F4F57">
        <w:rPr>
          <w:rFonts w:cstheme="minorHAnsi"/>
          <w:lang w:val="ro-RO"/>
        </w:rPr>
        <w:t xml:space="preserve"> pentru scaune şi fotolii</w:t>
      </w:r>
      <w:r w:rsidR="007C4AD4">
        <w:rPr>
          <w:rFonts w:cstheme="minorHAnsi"/>
          <w:lang w:val="ro-RO"/>
        </w:rPr>
        <w:t xml:space="preserve">, </w:t>
      </w:r>
      <w:r w:rsidRPr="0013226E">
        <w:rPr>
          <w:rFonts w:cstheme="minorHAnsi"/>
          <w:lang w:val="ro-RO"/>
        </w:rPr>
        <w:t>de la data livrării către Beneficiar</w:t>
      </w:r>
      <w:r w:rsidR="0089082C" w:rsidRPr="0089082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 xml:space="preserve"> </w:t>
      </w:r>
      <w:r w:rsidR="0032440C">
        <w:rPr>
          <w:rFonts w:ascii="Calibri" w:eastAsia="Times New Roman" w:hAnsi="Calibri" w:cs="Helvetica"/>
          <w:color w:val="222222"/>
          <w:shd w:val="clear" w:color="auto" w:fill="FFFFFF"/>
          <w:lang w:val="ro-RO"/>
        </w:rPr>
        <w:t>.</w:t>
      </w:r>
    </w:p>
    <w:p w:rsidR="007D6CF3" w:rsidRPr="0013226E" w:rsidRDefault="007D6CF3" w:rsidP="008A4A35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8A4A3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89082C" w:rsidRPr="0013226E" w:rsidRDefault="0089082C" w:rsidP="0075030C">
      <w:pPr>
        <w:spacing w:after="0" w:line="240" w:lineRule="auto"/>
        <w:ind w:left="720" w:hanging="720"/>
        <w:rPr>
          <w:rFonts w:cstheme="minorHAnsi"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74"/>
        <w:gridCol w:w="4190"/>
      </w:tblGrid>
      <w:tr w:rsidR="00BB6231" w:rsidRPr="007C4AD4" w:rsidTr="008E5CF7">
        <w:trPr>
          <w:tblHeader/>
        </w:trPr>
        <w:tc>
          <w:tcPr>
            <w:tcW w:w="704" w:type="dxa"/>
            <w:shd w:val="clear" w:color="auto" w:fill="F2F2F2"/>
          </w:tcPr>
          <w:p w:rsidR="00BB6231" w:rsidRPr="007C4AD4" w:rsidRDefault="00BB6231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shd w:val="clear" w:color="auto" w:fill="F2F2F2"/>
            <w:vAlign w:val="bottom"/>
          </w:tcPr>
          <w:p w:rsidR="00BB6231" w:rsidRPr="00093FC6" w:rsidRDefault="00BB6231" w:rsidP="00BB623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093FC6">
              <w:rPr>
                <w:rFonts w:cstheme="minorHAnsi"/>
                <w:b/>
                <w:lang w:val="ro-RO"/>
              </w:rPr>
              <w:t>Specificații tehnice solicitate</w:t>
            </w:r>
          </w:p>
          <w:p w:rsidR="00BB6231" w:rsidRPr="0013226E" w:rsidRDefault="00BB6231" w:rsidP="00A82EDC">
            <w:pPr>
              <w:pStyle w:val="ListParagraph"/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  <w:tc>
          <w:tcPr>
            <w:tcW w:w="4190" w:type="dxa"/>
            <w:shd w:val="clear" w:color="auto" w:fill="F2F2F2"/>
          </w:tcPr>
          <w:p w:rsidR="00BB6231" w:rsidRPr="0013226E" w:rsidRDefault="00BB6231" w:rsidP="00A82ED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BB6231" w:rsidRPr="0013226E" w:rsidRDefault="00BB6231" w:rsidP="00A82EDC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Default="007C4AD4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proofErr w:type="spellStart"/>
            <w:r w:rsidRPr="00C56F9B">
              <w:rPr>
                <w:rFonts w:cstheme="minorHAnsi"/>
                <w:b/>
              </w:rPr>
              <w:t>Denumire</w:t>
            </w:r>
            <w:proofErr w:type="spellEnd"/>
            <w:r w:rsidRPr="00C56F9B">
              <w:rPr>
                <w:rFonts w:cstheme="minorHAnsi"/>
                <w:b/>
              </w:rPr>
              <w:t xml:space="preserve"> </w:t>
            </w:r>
            <w:proofErr w:type="spellStart"/>
            <w:r w:rsidRPr="00C56F9B">
              <w:rPr>
                <w:rFonts w:cstheme="minorHAnsi"/>
                <w:b/>
              </w:rPr>
              <w:t>produs</w:t>
            </w:r>
            <w:proofErr w:type="spellEnd"/>
          </w:p>
          <w:p w:rsidR="007C4AD4" w:rsidRPr="0013226E" w:rsidRDefault="007C4AD4" w:rsidP="007C4AD4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4190" w:type="dxa"/>
          </w:tcPr>
          <w:p w:rsidR="007C4AD4" w:rsidRDefault="007C4AD4" w:rsidP="007C4AD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56F9B">
              <w:rPr>
                <w:rFonts w:cstheme="minorHAnsi"/>
                <w:b/>
                <w:lang w:val="ro-RO"/>
              </w:rPr>
              <w:t xml:space="preserve">Marca / modelul produsului </w:t>
            </w:r>
          </w:p>
          <w:p w:rsidR="007C4AD4" w:rsidRPr="0013226E" w:rsidRDefault="007C4AD4" w:rsidP="007C4AD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1.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Denumire produs: </w:t>
            </w:r>
            <w:proofErr w:type="spellStart"/>
            <w:r w:rsidRPr="007C4AD4">
              <w:rPr>
                <w:rFonts w:eastAsiaTheme="minorEastAsia"/>
                <w:b/>
              </w:rPr>
              <w:t>Modul</w:t>
            </w:r>
            <w:proofErr w:type="spellEnd"/>
            <w:r w:rsidRPr="007C4AD4">
              <w:rPr>
                <w:rFonts w:eastAsiaTheme="minorEastAsia"/>
              </w:rPr>
              <w:t xml:space="preserve"> 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Descriere generală: </w:t>
            </w:r>
            <w:proofErr w:type="spellStart"/>
            <w:r w:rsidRPr="007C4AD4">
              <w:rPr>
                <w:rFonts w:eastAsiaTheme="minorEastAsia"/>
                <w:b/>
              </w:rPr>
              <w:t>Modul</w:t>
            </w:r>
            <w:proofErr w:type="spellEnd"/>
            <w:r w:rsidRPr="007C4AD4">
              <w:rPr>
                <w:rFonts w:eastAsiaTheme="minorEastAsia"/>
                <w:b/>
              </w:rPr>
              <w:t xml:space="preserve"> fix cu </w:t>
            </w:r>
            <w:proofErr w:type="spellStart"/>
            <w:r w:rsidRPr="007C4AD4">
              <w:rPr>
                <w:rFonts w:eastAsiaTheme="minorEastAsia"/>
                <w:b/>
              </w:rPr>
              <w:t>rafturi</w:t>
            </w:r>
            <w:proofErr w:type="spellEnd"/>
            <w:r w:rsidRPr="007C4AD4">
              <w:rPr>
                <w:rFonts w:eastAsiaTheme="minorEastAsia"/>
                <w:b/>
              </w:rPr>
              <w:t xml:space="preserve">  </w:t>
            </w:r>
            <w:proofErr w:type="spellStart"/>
            <w:r w:rsidRPr="007C4AD4">
              <w:rPr>
                <w:rFonts w:eastAsiaTheme="minorEastAsia"/>
                <w:b/>
              </w:rPr>
              <w:t>fara</w:t>
            </w:r>
            <w:proofErr w:type="spellEnd"/>
            <w:r w:rsidRPr="007C4AD4">
              <w:rPr>
                <w:rFonts w:eastAsiaTheme="minorEastAsia"/>
                <w:b/>
              </w:rPr>
              <w:t xml:space="preserve"> </w:t>
            </w:r>
            <w:proofErr w:type="spellStart"/>
            <w:r w:rsidRPr="007C4AD4">
              <w:rPr>
                <w:rFonts w:eastAsiaTheme="minorEastAsia"/>
                <w:b/>
              </w:rPr>
              <w:t>usi</w:t>
            </w:r>
            <w:proofErr w:type="spellEnd"/>
            <w:r w:rsidRPr="007C4AD4">
              <w:rPr>
                <w:rFonts w:eastAsiaTheme="minorEastAsia"/>
                <w:b/>
              </w:rPr>
              <w:t xml:space="preserve"> 800x350x3300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 800x350x3300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corp si 8 polite din pal melaminat ,grosime 18 mm,cant abs  gri cu grosime 22x0.4 mm,spate din pfl alb melaminat ,grosime de 3 </w:t>
            </w:r>
            <w:r w:rsidRPr="007C4AD4">
              <w:rPr>
                <w:rFonts w:eastAsiaTheme="minorEastAsia" w:cstheme="minorHAnsi"/>
                <w:i/>
                <w:lang w:val="ro-RO"/>
              </w:rPr>
              <w:lastRenderedPageBreak/>
              <w:t>mm.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,cu eurosuruburi  5x50,fixare cu coltar L 30 , alb cu masca,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stejar deschis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Accesorii</w:t>
            </w:r>
            <w:r w:rsidRPr="007C4AD4">
              <w:rPr>
                <w:rFonts w:eastAsiaTheme="minorEastAsia" w:cstheme="minorHAnsi"/>
                <w:i/>
                <w:lang w:val="ro-RO"/>
              </w:rPr>
              <w:t>: picioare inaltime 27 mm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toate materialele si  accesoriile utilizate vor fi in conformitate cu standardele in vigoare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sunt incluse materialele si accesoriile ,executia,transportul si montajul la locatia beneficiarului.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2.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Denumire produs: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Descriere generală: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  <w:r w:rsidRPr="0032440C">
              <w:rPr>
                <w:rFonts w:eastAsiaTheme="minorEastAsia"/>
                <w:b/>
              </w:rPr>
              <w:t xml:space="preserve"> fix cu </w:t>
            </w:r>
            <w:proofErr w:type="spellStart"/>
            <w:r w:rsidRPr="0032440C">
              <w:rPr>
                <w:rFonts w:eastAsiaTheme="minorEastAsia"/>
                <w:b/>
              </w:rPr>
              <w:t>rafturi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si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usi</w:t>
            </w:r>
            <w:proofErr w:type="spellEnd"/>
            <w:r w:rsidRPr="0032440C">
              <w:rPr>
                <w:rFonts w:eastAsiaTheme="minorEastAsia"/>
                <w:b/>
              </w:rPr>
              <w:t xml:space="preserve"> 800x350x33000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 800x350x3300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>: corp si 8 polite din pal melaminat ,grosime 18 mm,cant abs  gri cu grosime 22x0.4 mm,spate din pfl alb melaminat ,grosime de 3 mm; 2 usi cu cant abs cu grosime de22x2 mm;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,cu eurosuruburi  5x50; fixare cu coltar L 30 , alb cu masca;fixarea usilor cu cate 2 balamale. 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stejar deschis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Accesorii</w:t>
            </w:r>
            <w:r w:rsidRPr="007C4AD4">
              <w:rPr>
                <w:rFonts w:eastAsiaTheme="minorEastAsia" w:cstheme="minorHAnsi"/>
                <w:i/>
                <w:lang w:val="ro-RO"/>
              </w:rPr>
              <w:t>: 2 manere aluminiu pentru usi; 1 usa prevazuta cu incuietoare tip yala cu 2 chei;  1 usa prevazuta cu 2 zavoare pentru blocare sus si jos;picioare inaltime 27 mm;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:asamblare rigida in spatii </w:t>
            </w:r>
            <w:r w:rsidRPr="007C4AD4">
              <w:rPr>
                <w:rFonts w:eastAsiaTheme="minorEastAsia" w:cstheme="minorHAnsi"/>
                <w:i/>
                <w:lang w:val="ro-RO"/>
              </w:rPr>
              <w:lastRenderedPageBreak/>
              <w:t>destinate pentru activitati didactice.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lastRenderedPageBreak/>
              <w:t>3.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  <w:r w:rsidRPr="0032440C">
              <w:rPr>
                <w:rFonts w:eastAsiaTheme="minorEastAsia"/>
                <w:b/>
              </w:rPr>
              <w:t xml:space="preserve">  fix cu </w:t>
            </w:r>
            <w:proofErr w:type="spellStart"/>
            <w:r w:rsidRPr="0032440C">
              <w:rPr>
                <w:rFonts w:eastAsiaTheme="minorEastAsia"/>
                <w:b/>
              </w:rPr>
              <w:t>rafturi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si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cuiere</w:t>
            </w:r>
            <w:proofErr w:type="spellEnd"/>
            <w:r w:rsidRPr="0032440C">
              <w:rPr>
                <w:rFonts w:eastAsiaTheme="minorEastAsia"/>
                <w:b/>
              </w:rPr>
              <w:t xml:space="preserve">  800x350x3300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 800x350x3300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>: corp si 4 polite din pal melaminat ,grosime 18 mm,cant abs  gri cu grosime  22x0.4 mm,spate din pfl melaminat ,grosime de 3 mm,alb;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,cu eurosuruburi  5x50,fixare cu coltar L 30 , alb cu masca,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stejar deschis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Accesorii</w:t>
            </w:r>
            <w:r w:rsidRPr="007C4AD4">
              <w:rPr>
                <w:rFonts w:eastAsiaTheme="minorEastAsia" w:cstheme="minorHAnsi"/>
                <w:i/>
                <w:lang w:val="ro-RO"/>
              </w:rPr>
              <w:t>: 6 cuiere –agatatori din aluminiu ;picioare inaltime 27 mm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4.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Modul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mobil</w:t>
            </w:r>
            <w:proofErr w:type="spellEnd"/>
            <w:r w:rsidRPr="0032440C">
              <w:rPr>
                <w:rFonts w:eastAsiaTheme="minorEastAsia"/>
                <w:b/>
              </w:rPr>
              <w:t xml:space="preserve"> cu raft </w:t>
            </w:r>
            <w:proofErr w:type="spellStart"/>
            <w:r w:rsidRPr="0032440C">
              <w:rPr>
                <w:rFonts w:eastAsiaTheme="minorEastAsia"/>
                <w:b/>
              </w:rPr>
              <w:t>pe</w:t>
            </w:r>
            <w:proofErr w:type="spellEnd"/>
            <w:r w:rsidRPr="0032440C">
              <w:rPr>
                <w:rFonts w:eastAsiaTheme="minorEastAsia"/>
                <w:b/>
              </w:rPr>
              <w:t xml:space="preserve">  </w:t>
            </w:r>
            <w:proofErr w:type="spellStart"/>
            <w:r w:rsidRPr="0032440C">
              <w:rPr>
                <w:rFonts w:eastAsiaTheme="minorEastAsia"/>
                <w:b/>
              </w:rPr>
              <w:t>ambele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parti</w:t>
            </w:r>
            <w:proofErr w:type="spellEnd"/>
            <w:r w:rsidRPr="0032440C">
              <w:rPr>
                <w:rFonts w:eastAsiaTheme="minorEastAsia"/>
                <w:b/>
              </w:rPr>
              <w:t xml:space="preserve">  1600x500x1900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 xml:space="preserve">Detalii specifice şi standarde tehnice minim </w:t>
            </w:r>
            <w:r w:rsidRPr="007C4AD4">
              <w:rPr>
                <w:rFonts w:eastAsiaTheme="minorEastAsia" w:cstheme="minorHAnsi"/>
                <w:i/>
                <w:lang w:val="ro-RO"/>
              </w:rPr>
              <w:lastRenderedPageBreak/>
              <w:t>acceptate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 1600x500x1900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>: corp si 8 polite din pal melaminat ,grosime 18 mm,cant abs  gri cu grosime 0.4 mm.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,cu imbinari demontabile  si eurosuruburi  5x50,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stejar deschis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Accesorii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role 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5.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Birou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Descriere generală: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Birou</w:t>
            </w:r>
            <w:proofErr w:type="spellEnd"/>
            <w:r w:rsidRPr="0032440C">
              <w:rPr>
                <w:rFonts w:eastAsiaTheme="minorEastAsia"/>
                <w:b/>
              </w:rPr>
              <w:t xml:space="preserve"> cu </w:t>
            </w:r>
            <w:proofErr w:type="spellStart"/>
            <w:r w:rsidRPr="0032440C">
              <w:rPr>
                <w:rFonts w:eastAsiaTheme="minorEastAsia"/>
                <w:b/>
              </w:rPr>
              <w:t>picioare</w:t>
            </w:r>
            <w:proofErr w:type="spellEnd"/>
            <w:r w:rsidRPr="0032440C">
              <w:rPr>
                <w:rFonts w:eastAsiaTheme="minorEastAsia"/>
                <w:b/>
              </w:rPr>
              <w:t xml:space="preserve"> cu role 1600x800x800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Detalii specifice şi standarde tehnice minim acceptate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Dimensiuni</w:t>
            </w:r>
            <w:r w:rsidRPr="007C4AD4">
              <w:rPr>
                <w:rFonts w:eastAsiaTheme="minorEastAsia" w:cstheme="minorHAnsi"/>
                <w:i/>
                <w:lang w:val="ro-RO"/>
              </w:rPr>
              <w:t>: 1600x800x800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Material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: corp din pal melaminat ,grosime 25 mm; cant abs  gri cu grosime 28x2 mm; picioare aluminiu H710 cu frana. 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Constructie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rigida ,cu eurosuruburi  5x50, coltar L 30x30.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t>Culoare</w:t>
            </w:r>
            <w:r w:rsidRPr="007C4AD4">
              <w:rPr>
                <w:rFonts w:eastAsiaTheme="minorEastAsia" w:cstheme="minorHAnsi"/>
                <w:i/>
                <w:lang w:val="ro-RO"/>
              </w:rPr>
              <w:t xml:space="preserve"> : stejar deschis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Accesorii</w:t>
            </w:r>
            <w:r w:rsidRPr="007C4AD4">
              <w:rPr>
                <w:rFonts w:eastAsiaTheme="minorEastAsia" w:cstheme="minorHAnsi"/>
                <w:i/>
                <w:lang w:val="ro-RO"/>
              </w:rPr>
              <w:t>: picioare H710 mm aluminiu cu frana.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Standarde</w:t>
            </w:r>
            <w:r w:rsidRPr="007C4AD4">
              <w:rPr>
                <w:rFonts w:eastAsiaTheme="minorEastAsia" w:cstheme="minorHAnsi"/>
                <w:i/>
                <w:lang w:val="ro-RO"/>
              </w:rPr>
              <w:t>: toate materialele si  accesoriile utilizate vor fi in conformitate cu standardele in vigoare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Parametri de funcţionare minim acceptaţi de către Beneficiar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Regim de utilizare</w:t>
            </w:r>
            <w:r w:rsidRPr="007C4AD4">
              <w:rPr>
                <w:rFonts w:eastAsiaTheme="minorEastAsia" w:cstheme="minorHAnsi"/>
                <w:i/>
                <w:lang w:val="ro-RO"/>
              </w:rPr>
              <w:t>:asamblare rigida in spatii destinate pentru activitati didactice.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lastRenderedPageBreak/>
              <w:t xml:space="preserve">Conformitate </w:t>
            </w:r>
            <w:r w:rsidRPr="007C4AD4">
              <w:rPr>
                <w:rFonts w:eastAsiaTheme="minorEastAsia" w:cstheme="minorHAnsi"/>
                <w:i/>
                <w:lang w:val="ro-RO"/>
              </w:rPr>
              <w:t>: caracteristicile dimensionale ale produsului propus vor fi marcate pe un pe un desen/schita anexat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Garantie</w:t>
            </w:r>
            <w:r w:rsidRPr="007C4AD4">
              <w:rPr>
                <w:rFonts w:eastAsiaTheme="minorEastAsia" w:cstheme="minorHAnsi"/>
                <w:i/>
                <w:lang w:val="ro-RO"/>
              </w:rPr>
              <w:t>:minim 12 luni.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Cerinte de intretinere</w:t>
            </w:r>
            <w:r w:rsidRPr="007C4AD4">
              <w:rPr>
                <w:rFonts w:eastAsiaTheme="minorEastAsia" w:cstheme="minorHAnsi"/>
                <w:i/>
                <w:lang w:val="ro-RO"/>
              </w:rPr>
              <w:t>:rezistenta chimica la agenti de curatare si intretinere uzuali.</w:t>
            </w:r>
          </w:p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  <w:r w:rsidRPr="007C4AD4">
              <w:rPr>
                <w:rFonts w:eastAsiaTheme="minorEastAsia" w:cstheme="minorHAnsi"/>
                <w:b/>
                <w:i/>
                <w:lang w:val="ro-RO"/>
              </w:rPr>
              <w:t>Nota</w:t>
            </w:r>
            <w:r w:rsidRPr="007C4AD4">
              <w:rPr>
                <w:rFonts w:eastAsiaTheme="minorEastAsia" w:cstheme="minorHAnsi"/>
                <w:i/>
                <w:lang w:val="ro-RO"/>
              </w:rPr>
              <w:t>: sunt incluse materialele si accesoriile ,executia,transportul si montajul la locatia beneficiarului.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ind w:left="-13" w:firstLine="13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7C4AD4" w:rsidTr="007C4AD4">
        <w:tc>
          <w:tcPr>
            <w:tcW w:w="704" w:type="dxa"/>
          </w:tcPr>
          <w:p w:rsidR="007C4AD4" w:rsidRPr="007C4AD4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b/>
                <w:lang w:val="ro-RO"/>
              </w:rPr>
            </w:pPr>
            <w:r w:rsidRPr="007C4AD4">
              <w:rPr>
                <w:rFonts w:eastAsiaTheme="minorEastAsia" w:cstheme="minorHAnsi"/>
                <w:b/>
                <w:lang w:val="ro-RO"/>
              </w:rPr>
              <w:lastRenderedPageBreak/>
              <w:t>6.</w:t>
            </w:r>
          </w:p>
        </w:tc>
        <w:tc>
          <w:tcPr>
            <w:tcW w:w="4574" w:type="dxa"/>
            <w:vAlign w:val="bottom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color w:val="FF0000"/>
                <w:lang w:val="ro-RO"/>
              </w:rPr>
            </w:pPr>
            <w:r w:rsidRPr="007C4AD4">
              <w:rPr>
                <w:rFonts w:eastAsiaTheme="minorEastAsia" w:cstheme="minorHAnsi"/>
                <w:i/>
                <w:lang w:val="ro-RO"/>
              </w:rPr>
              <w:t>Denumire produs:</w:t>
            </w:r>
            <w:r w:rsidRPr="007C4AD4">
              <w:rPr>
                <w:rFonts w:eastAsiaTheme="minorEastAsia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Theme="minorEastAsia"/>
                <w:b/>
              </w:rPr>
              <w:t>Scaun</w:t>
            </w:r>
            <w:proofErr w:type="spellEnd"/>
            <w:r w:rsidRPr="0032440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4190" w:type="dxa"/>
          </w:tcPr>
          <w:p w:rsidR="007C4AD4" w:rsidRPr="007C4AD4" w:rsidRDefault="007C4AD4" w:rsidP="007C4AD4">
            <w:pPr>
              <w:spacing w:after="0" w:line="240" w:lineRule="auto"/>
              <w:rPr>
                <w:rFonts w:eastAsiaTheme="minorEastAsia" w:cstheme="minorHAnsi"/>
                <w:i/>
                <w:lang w:val="ro-RO"/>
              </w:rPr>
            </w:pPr>
          </w:p>
        </w:tc>
      </w:tr>
      <w:tr w:rsidR="007C4AD4" w:rsidRPr="0032440C" w:rsidTr="007C4AD4">
        <w:tc>
          <w:tcPr>
            <w:tcW w:w="704" w:type="dxa"/>
          </w:tcPr>
          <w:p w:rsidR="007C4AD4" w:rsidRPr="0032440C" w:rsidRDefault="007C4AD4" w:rsidP="007C4AD4">
            <w:pPr>
              <w:spacing w:after="0" w:line="240" w:lineRule="auto"/>
              <w:jc w:val="center"/>
              <w:rPr>
                <w:rFonts w:eastAsiaTheme="minorEastAsia" w:cstheme="minorHAnsi"/>
                <w:i/>
                <w:lang w:val="ro-RO"/>
              </w:rPr>
            </w:pPr>
          </w:p>
        </w:tc>
        <w:tc>
          <w:tcPr>
            <w:tcW w:w="4574" w:type="dxa"/>
            <w:vAlign w:val="bottom"/>
          </w:tcPr>
          <w:p w:rsidR="007C4AD4" w:rsidRPr="0032440C" w:rsidRDefault="007C4AD4" w:rsidP="007C4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r w:rsidRPr="0032440C">
              <w:rPr>
                <w:rFonts w:eastAsia="Times New Roman" w:cstheme="minorHAnsi"/>
                <w:i/>
                <w:lang w:val="ro-RO"/>
              </w:rPr>
              <w:t>Descriere generală/ Detalii specifice şi standarde tehnice minim acceptate de către</w:t>
            </w:r>
            <w:r w:rsidRPr="0032440C">
              <w:rPr>
                <w:rFonts w:eastAsia="Times New Roman" w:cstheme="minorHAnsi"/>
                <w:i/>
                <w:color w:val="FF0000"/>
                <w:lang w:val="ro-RO"/>
              </w:rPr>
              <w:t xml:space="preserve"> </w:t>
            </w:r>
            <w:r w:rsidRPr="0032440C">
              <w:rPr>
                <w:rFonts w:eastAsia="Times New Roman" w:cstheme="minorHAnsi"/>
                <w:i/>
                <w:lang w:val="ro-RO"/>
              </w:rPr>
              <w:t>Beneficiar :</w:t>
            </w:r>
            <w:r w:rsidRPr="0032440C">
              <w:rPr>
                <w:rFonts w:eastAsia="Times New Roman" w:cstheme="minorHAnsi"/>
                <w:i/>
                <w:color w:val="FF0000"/>
                <w:lang w:val="ro-RO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b/>
                <w:bCs/>
                <w:color w:val="3F464F"/>
              </w:rPr>
              <w:t>Scaun</w:t>
            </w:r>
            <w:proofErr w:type="spellEnd"/>
            <w:r w:rsidRPr="0032440C">
              <w:rPr>
                <w:rFonts w:eastAsia="Times New Roman" w:cs="Arial"/>
                <w:b/>
                <w:bCs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b/>
                <w:bCs/>
                <w:color w:val="3F464F"/>
              </w:rPr>
              <w:t>vizitator</w:t>
            </w:r>
            <w:proofErr w:type="spellEnd"/>
            <w:r w:rsidRPr="0032440C">
              <w:rPr>
                <w:rFonts w:eastAsia="Times New Roman" w:cs="Arial"/>
                <w:b/>
                <w:bCs/>
                <w:i/>
                <w:color w:val="3F464F"/>
              </w:rPr>
              <w:t xml:space="preserve">: </w:t>
            </w:r>
            <w:r w:rsidRPr="0032440C">
              <w:rPr>
                <w:rFonts w:eastAsia="Times New Roman" w:cs="Arial"/>
                <w:i/>
                <w:color w:val="3F464F"/>
              </w:rPr>
              <w:t xml:space="preserve">are un aspect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clasic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fiind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realizat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cu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tapiterie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din 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  <w:u w:val="single"/>
              </w:rPr>
              <w:t>stofa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  <w:u w:val="single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  <w:u w:val="single"/>
              </w:rPr>
              <w:t>maro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cadru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din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teava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otel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(30x15 mm)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acoperitor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spatar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din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polipropilena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Maro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o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nuanta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eleganta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care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creeaza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un design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atractiv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o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atmosfera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primitoare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>.</w:t>
            </w:r>
          </w:p>
          <w:p w:rsidR="007C4AD4" w:rsidRPr="0032440C" w:rsidRDefault="007C4AD4" w:rsidP="007C4AD4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Acest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scaun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vizitator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poate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fi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amplasat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in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sali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asteptare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sali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curs, de training,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conferinta</w:t>
            </w:r>
            <w:proofErr w:type="spellEnd"/>
            <w:proofErr w:type="gramStart"/>
            <w:r w:rsidRPr="0032440C">
              <w:rPr>
                <w:rFonts w:eastAsia="Times New Roman" w:cs="Arial"/>
                <w:i/>
                <w:color w:val="3F464F"/>
              </w:rPr>
              <w:t xml:space="preserve">, 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deoarece</w:t>
            </w:r>
            <w:proofErr w:type="spellEnd"/>
            <w:proofErr w:type="gram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compatibil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cu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regimul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utilizare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8 ore /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zi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Datorita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posibilitatii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suprapunere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scaunele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pot fi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depozitate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mult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mai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usor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realizand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o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economie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spatiu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>.</w:t>
            </w:r>
          </w:p>
          <w:p w:rsidR="007C4AD4" w:rsidRPr="0032440C" w:rsidRDefault="007C4AD4" w:rsidP="007C4AD4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Sezutul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spatarul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scaunului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au o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structura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din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lemn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stratificat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acoperita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cu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spuma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poliuretanica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3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grosime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(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densitate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18 kg/mc -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spatar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25 kg/mc -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sezut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).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Cadrul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prevazut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cu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doua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traverse care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sustin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sezutul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realizat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din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otel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vopsit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negru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in camp electrostatic.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Fiind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un model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fara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brate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acest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scaun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usor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manevrat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>.</w:t>
            </w:r>
          </w:p>
          <w:p w:rsidR="007C4AD4" w:rsidRPr="0032440C" w:rsidRDefault="007C4AD4" w:rsidP="007C4AD4">
            <w:pPr>
              <w:shd w:val="clear" w:color="auto" w:fill="FFFFFF"/>
              <w:spacing w:after="15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Dimensiunile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totale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ale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scaunului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sunt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84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inaltime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53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latime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53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adancime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Sezutul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are 47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inaltime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la sol, 47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latime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43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adancime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iar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spatarul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are 41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inaltime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48 cm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latime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>.</w:t>
            </w:r>
          </w:p>
          <w:p w:rsidR="007C4AD4" w:rsidRPr="0032440C" w:rsidRDefault="007C4AD4" w:rsidP="007C4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32440C">
              <w:rPr>
                <w:rFonts w:eastAsia="Times New Roman" w:cs="Arial"/>
                <w:b/>
                <w:bCs/>
                <w:i/>
                <w:color w:val="3F464F"/>
              </w:rPr>
              <w:t>Scaunul</w:t>
            </w:r>
            <w:proofErr w:type="spellEnd"/>
            <w:r w:rsidRPr="0032440C">
              <w:rPr>
                <w:rFonts w:eastAsia="Times New Roman" w:cs="Arial"/>
                <w:b/>
                <w:bCs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b/>
                <w:bCs/>
                <w:i/>
                <w:color w:val="3F464F"/>
              </w:rPr>
              <w:t>vizitator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 are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greutatea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proprie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6.5 kg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construit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pentru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a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sustine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greutatea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maxima de 120 kg.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Acesta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 se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livreaza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asamblat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fiind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gata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de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utilizare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32440C">
              <w:rPr>
                <w:rFonts w:eastAsia="Times New Roman" w:cs="Arial"/>
                <w:i/>
                <w:color w:val="3F464F"/>
              </w:rPr>
              <w:t>imediat</w:t>
            </w:r>
            <w:proofErr w:type="spellEnd"/>
            <w:r w:rsidRPr="0032440C">
              <w:rPr>
                <w:rFonts w:eastAsia="Times New Roman" w:cs="Arial"/>
                <w:i/>
                <w:color w:val="3F464F"/>
              </w:rPr>
              <w:t>.</w:t>
            </w:r>
          </w:p>
          <w:p w:rsidR="007C4AD4" w:rsidRPr="0032440C" w:rsidRDefault="00EB55A3" w:rsidP="001F6058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eastAsiaTheme="minorEastAsia" w:cstheme="minorHAnsi"/>
                <w:i/>
                <w:color w:val="FF0000"/>
                <w:lang w:val="ro-RO"/>
              </w:rPr>
            </w:pPr>
            <w:proofErr w:type="spellStart"/>
            <w:r w:rsidRPr="001F6058">
              <w:rPr>
                <w:rFonts w:eastAsia="Times New Roman" w:cs="Arial"/>
                <w:b/>
                <w:i/>
                <w:color w:val="3F464F"/>
              </w:rPr>
              <w:t>Garantie</w:t>
            </w:r>
            <w:proofErr w:type="spellEnd"/>
            <w:r w:rsidRPr="001F6058">
              <w:rPr>
                <w:rFonts w:eastAsia="Times New Roman" w:cs="Arial"/>
                <w:b/>
                <w:i/>
                <w:color w:val="3F464F"/>
              </w:rPr>
              <w:t xml:space="preserve"> (</w:t>
            </w:r>
            <w:proofErr w:type="spellStart"/>
            <w:r w:rsidRPr="001F6058">
              <w:rPr>
                <w:rFonts w:eastAsia="Times New Roman" w:cs="Arial"/>
                <w:b/>
                <w:i/>
                <w:color w:val="3F464F"/>
              </w:rPr>
              <w:t>luni</w:t>
            </w:r>
            <w:proofErr w:type="spellEnd"/>
            <w:r w:rsidRPr="001F6058">
              <w:rPr>
                <w:rFonts w:eastAsia="Times New Roman" w:cs="Arial"/>
                <w:b/>
                <w:i/>
                <w:color w:val="3F464F"/>
              </w:rPr>
              <w:t xml:space="preserve">): </w:t>
            </w:r>
            <w:r w:rsidRPr="001F6058">
              <w:rPr>
                <w:rFonts w:eastAsia="Times New Roman" w:cs="Arial"/>
                <w:i/>
                <w:color w:val="3F464F"/>
              </w:rPr>
              <w:t xml:space="preserve">24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luni</w:t>
            </w:r>
            <w:proofErr w:type="spellEnd"/>
          </w:p>
        </w:tc>
        <w:tc>
          <w:tcPr>
            <w:tcW w:w="4190" w:type="dxa"/>
          </w:tcPr>
          <w:p w:rsidR="007C4AD4" w:rsidRPr="0032440C" w:rsidRDefault="007C4AD4" w:rsidP="007C4AD4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i/>
                <w:lang w:val="ro-RO"/>
              </w:rPr>
            </w:pPr>
          </w:p>
        </w:tc>
      </w:tr>
      <w:tr w:rsidR="001F6058" w:rsidRPr="001F6058" w:rsidTr="00F964DF">
        <w:tc>
          <w:tcPr>
            <w:tcW w:w="704" w:type="dxa"/>
          </w:tcPr>
          <w:p w:rsidR="001F6058" w:rsidRPr="001F6058" w:rsidRDefault="001F6058" w:rsidP="001F6058">
            <w:pPr>
              <w:spacing w:after="0" w:line="240" w:lineRule="auto"/>
              <w:jc w:val="center"/>
              <w:rPr>
                <w:b/>
              </w:rPr>
            </w:pPr>
            <w:r w:rsidRPr="001F6058">
              <w:rPr>
                <w:b/>
              </w:rPr>
              <w:t>7.</w:t>
            </w:r>
          </w:p>
        </w:tc>
        <w:tc>
          <w:tcPr>
            <w:tcW w:w="4574" w:type="dxa"/>
          </w:tcPr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  <w:proofErr w:type="spellStart"/>
            <w:r w:rsidRPr="001F6058">
              <w:rPr>
                <w:i/>
              </w:rPr>
              <w:t>Denumire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produs</w:t>
            </w:r>
            <w:proofErr w:type="spellEnd"/>
            <w:r w:rsidRPr="001F6058">
              <w:rPr>
                <w:b/>
                <w:i/>
              </w:rPr>
              <w:t xml:space="preserve">: </w:t>
            </w:r>
            <w:proofErr w:type="spellStart"/>
            <w:r w:rsidRPr="001F6058">
              <w:rPr>
                <w:b/>
              </w:rPr>
              <w:t>Fotoliu</w:t>
            </w:r>
            <w:proofErr w:type="spellEnd"/>
          </w:p>
        </w:tc>
        <w:tc>
          <w:tcPr>
            <w:tcW w:w="4190" w:type="dxa"/>
          </w:tcPr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  <w:r w:rsidRPr="001F6058">
              <w:rPr>
                <w:i/>
              </w:rPr>
              <w:t>7.</w:t>
            </w:r>
          </w:p>
        </w:tc>
      </w:tr>
      <w:tr w:rsidR="001F6058" w:rsidRPr="001F6058" w:rsidTr="00F964DF">
        <w:tc>
          <w:tcPr>
            <w:tcW w:w="704" w:type="dxa"/>
          </w:tcPr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</w:p>
        </w:tc>
        <w:tc>
          <w:tcPr>
            <w:tcW w:w="4574" w:type="dxa"/>
          </w:tcPr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  <w:proofErr w:type="spellStart"/>
            <w:r w:rsidRPr="001F6058">
              <w:rPr>
                <w:i/>
              </w:rPr>
              <w:t>Descriere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generală</w:t>
            </w:r>
            <w:proofErr w:type="spellEnd"/>
            <w:r w:rsidRPr="001F6058">
              <w:rPr>
                <w:i/>
              </w:rPr>
              <w:t xml:space="preserve">/ </w:t>
            </w:r>
            <w:proofErr w:type="spellStart"/>
            <w:r w:rsidRPr="001F6058">
              <w:rPr>
                <w:i/>
              </w:rPr>
              <w:t>Detalii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specifice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şi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standarde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lastRenderedPageBreak/>
              <w:t>tehnice</w:t>
            </w:r>
            <w:proofErr w:type="spellEnd"/>
            <w:r w:rsidRPr="001F6058">
              <w:rPr>
                <w:i/>
              </w:rPr>
              <w:t xml:space="preserve"> minim </w:t>
            </w:r>
            <w:proofErr w:type="spellStart"/>
            <w:r w:rsidRPr="001F6058">
              <w:rPr>
                <w:i/>
              </w:rPr>
              <w:t>acceptate</w:t>
            </w:r>
            <w:proofErr w:type="spellEnd"/>
            <w:r w:rsidRPr="001F6058">
              <w:rPr>
                <w:i/>
              </w:rPr>
              <w:t xml:space="preserve"> de </w:t>
            </w:r>
            <w:proofErr w:type="spellStart"/>
            <w:r w:rsidRPr="001F6058">
              <w:rPr>
                <w:i/>
              </w:rPr>
              <w:t>către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Beneficiar</w:t>
            </w:r>
            <w:proofErr w:type="spellEnd"/>
            <w:r w:rsidRPr="001F6058">
              <w:rPr>
                <w:i/>
              </w:rPr>
              <w:t xml:space="preserve">: </w:t>
            </w:r>
            <w:proofErr w:type="spellStart"/>
            <w:r w:rsidRPr="001F6058">
              <w:rPr>
                <w:b/>
              </w:rPr>
              <w:t>Fotoliu</w:t>
            </w:r>
            <w:proofErr w:type="spellEnd"/>
            <w:r w:rsidRPr="001F6058">
              <w:rPr>
                <w:b/>
              </w:rPr>
              <w:t xml:space="preserve"> fix cu un </w:t>
            </w:r>
            <w:proofErr w:type="spellStart"/>
            <w:r w:rsidRPr="001F6058">
              <w:rPr>
                <w:b/>
              </w:rPr>
              <w:t>loc</w:t>
            </w:r>
            <w:proofErr w:type="spellEnd"/>
            <w:r w:rsidRPr="001F6058">
              <w:rPr>
                <w:b/>
              </w:rPr>
              <w:t xml:space="preserve">, </w:t>
            </w:r>
            <w:proofErr w:type="spellStart"/>
            <w:r w:rsidRPr="001F6058">
              <w:rPr>
                <w:b/>
              </w:rPr>
              <w:t>stofa</w:t>
            </w:r>
            <w:proofErr w:type="spellEnd"/>
            <w:r w:rsidRPr="001F6058">
              <w:rPr>
                <w:b/>
              </w:rPr>
              <w:t xml:space="preserve"> </w:t>
            </w:r>
            <w:proofErr w:type="spellStart"/>
            <w:r w:rsidRPr="001F6058">
              <w:rPr>
                <w:b/>
              </w:rPr>
              <w:t>maro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este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construit</w:t>
            </w:r>
            <w:proofErr w:type="spellEnd"/>
            <w:r w:rsidRPr="001F6058">
              <w:rPr>
                <w:i/>
              </w:rPr>
              <w:t xml:space="preserve"> din </w:t>
            </w:r>
            <w:proofErr w:type="spellStart"/>
            <w:r w:rsidRPr="001F6058">
              <w:rPr>
                <w:i/>
              </w:rPr>
              <w:t>doua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elemente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principale</w:t>
            </w:r>
            <w:proofErr w:type="spellEnd"/>
            <w:r w:rsidRPr="001F6058">
              <w:rPr>
                <w:i/>
              </w:rPr>
              <w:t xml:space="preserve">: </w:t>
            </w:r>
            <w:proofErr w:type="spellStart"/>
            <w:r w:rsidRPr="001F6058">
              <w:rPr>
                <w:i/>
              </w:rPr>
              <w:t>sezutul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si</w:t>
            </w:r>
            <w:proofErr w:type="spellEnd"/>
            <w:r w:rsidRPr="001F6058">
              <w:rPr>
                <w:i/>
              </w:rPr>
              <w:t xml:space="preserve"> un </w:t>
            </w:r>
            <w:proofErr w:type="spellStart"/>
            <w:r w:rsidRPr="001F6058">
              <w:rPr>
                <w:i/>
              </w:rPr>
              <w:t>cadru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rotunjit</w:t>
            </w:r>
            <w:proofErr w:type="spellEnd"/>
            <w:r w:rsidRPr="001F6058">
              <w:rPr>
                <w:i/>
              </w:rPr>
              <w:t xml:space="preserve">, care </w:t>
            </w:r>
            <w:proofErr w:type="spellStart"/>
            <w:r w:rsidRPr="001F6058">
              <w:rPr>
                <w:i/>
              </w:rPr>
              <w:t>formeaza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bratele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si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spatarul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prelungit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pana</w:t>
            </w:r>
            <w:proofErr w:type="spellEnd"/>
            <w:r w:rsidRPr="001F6058">
              <w:rPr>
                <w:i/>
              </w:rPr>
              <w:t xml:space="preserve"> la </w:t>
            </w:r>
            <w:proofErr w:type="spellStart"/>
            <w:r w:rsidRPr="001F6058">
              <w:rPr>
                <w:i/>
              </w:rPr>
              <w:t>podea</w:t>
            </w:r>
            <w:proofErr w:type="spellEnd"/>
            <w:r w:rsidRPr="001F6058">
              <w:rPr>
                <w:i/>
              </w:rPr>
              <w:t xml:space="preserve">. </w:t>
            </w:r>
            <w:proofErr w:type="spellStart"/>
            <w:r w:rsidRPr="001F6058">
              <w:rPr>
                <w:i/>
              </w:rPr>
              <w:t>Structura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acestuia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este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realizata</w:t>
            </w:r>
            <w:proofErr w:type="spellEnd"/>
            <w:r w:rsidRPr="001F6058">
              <w:rPr>
                <w:i/>
              </w:rPr>
              <w:t xml:space="preserve"> din </w:t>
            </w:r>
            <w:proofErr w:type="spellStart"/>
            <w:r w:rsidRPr="001F6058">
              <w:rPr>
                <w:i/>
              </w:rPr>
              <w:t>lemn</w:t>
            </w:r>
            <w:proofErr w:type="spellEnd"/>
            <w:r w:rsidRPr="001F6058">
              <w:rPr>
                <w:i/>
              </w:rPr>
              <w:t xml:space="preserve">, </w:t>
            </w:r>
            <w:proofErr w:type="spellStart"/>
            <w:r w:rsidRPr="001F6058">
              <w:rPr>
                <w:i/>
              </w:rPr>
              <w:t>acoperit</w:t>
            </w:r>
            <w:proofErr w:type="spellEnd"/>
            <w:r w:rsidRPr="001F6058">
              <w:rPr>
                <w:i/>
              </w:rPr>
              <w:t xml:space="preserve"> cu </w:t>
            </w:r>
            <w:proofErr w:type="spellStart"/>
            <w:r w:rsidRPr="001F6058">
              <w:rPr>
                <w:i/>
              </w:rPr>
              <w:t>poliuretan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si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tapiterie</w:t>
            </w:r>
            <w:proofErr w:type="spellEnd"/>
            <w:r w:rsidRPr="001F6058">
              <w:rPr>
                <w:i/>
              </w:rPr>
              <w:t xml:space="preserve"> din </w:t>
            </w:r>
            <w:proofErr w:type="spellStart"/>
            <w:r w:rsidRPr="001F6058">
              <w:rPr>
                <w:i/>
              </w:rPr>
              <w:t>stofa</w:t>
            </w:r>
            <w:proofErr w:type="spellEnd"/>
            <w:r w:rsidRPr="001F6058">
              <w:rPr>
                <w:i/>
              </w:rPr>
              <w:t xml:space="preserve"> </w:t>
            </w:r>
            <w:proofErr w:type="spellStart"/>
            <w:r w:rsidRPr="001F6058">
              <w:rPr>
                <w:i/>
              </w:rPr>
              <w:t>maro</w:t>
            </w:r>
            <w:proofErr w:type="spellEnd"/>
            <w:r w:rsidRPr="001F6058">
              <w:rPr>
                <w:i/>
              </w:rPr>
              <w:t>.</w:t>
            </w:r>
          </w:p>
          <w:p w:rsidR="001F6058" w:rsidRPr="001F6058" w:rsidRDefault="001F6058" w:rsidP="001F605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Aceasta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nuanta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pamantie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calda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realizeaza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un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cadru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primitor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fotoliul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fiind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potrivit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pentru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spatii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diverse: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birou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holuri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sau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living.</w:t>
            </w:r>
          </w:p>
          <w:p w:rsidR="001F6058" w:rsidRPr="001F6058" w:rsidRDefault="001F6058" w:rsidP="001F6058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i/>
                <w:color w:val="3F464F"/>
              </w:rPr>
            </w:pP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Dimensiunile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acestui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fotoliu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fix cu un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loc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> 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sunt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72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latime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, 80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inaltime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70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adancime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iar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sezutul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are 47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latime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, 50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adancime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si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47 cm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inaltimea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de la sol. </w:t>
            </w:r>
            <w:proofErr w:type="spellStart"/>
            <w:r w:rsidRPr="001F6058">
              <w:rPr>
                <w:rFonts w:eastAsia="Times New Roman" w:cs="Arial"/>
                <w:b/>
                <w:bCs/>
                <w:i/>
                <w:color w:val="3F464F"/>
              </w:rPr>
              <w:t>Fotoliul</w:t>
            </w:r>
            <w:proofErr w:type="spellEnd"/>
            <w:r w:rsidRPr="001F6058">
              <w:rPr>
                <w:rFonts w:eastAsia="Times New Roman" w:cs="Arial"/>
                <w:b/>
                <w:bCs/>
                <w:i/>
                <w:color w:val="3F464F"/>
              </w:rPr>
              <w:t xml:space="preserve"> </w:t>
            </w:r>
            <w:r w:rsidRPr="001F6058">
              <w:rPr>
                <w:rFonts w:eastAsia="Times New Roman" w:cs="Arial"/>
                <w:i/>
                <w:color w:val="3F464F"/>
              </w:rPr>
              <w:t> 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este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construit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pentru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a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sustine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="Times New Roman" w:cs="Arial"/>
                <w:i/>
                <w:color w:val="3F464F"/>
              </w:rPr>
              <w:t>greutatea</w:t>
            </w:r>
            <w:proofErr w:type="spellEnd"/>
            <w:r w:rsidRPr="001F6058">
              <w:rPr>
                <w:rFonts w:eastAsia="Times New Roman" w:cs="Arial"/>
                <w:i/>
                <w:color w:val="3F464F"/>
              </w:rPr>
              <w:t xml:space="preserve"> maxima de </w:t>
            </w:r>
            <w:r w:rsidRPr="001F6058">
              <w:rPr>
                <w:rFonts w:eastAsia="Times New Roman" w:cs="Arial"/>
                <w:b/>
                <w:bCs/>
                <w:i/>
                <w:color w:val="3F464F"/>
              </w:rPr>
              <w:t>120 kg</w:t>
            </w:r>
            <w:r w:rsidRPr="001F6058">
              <w:rPr>
                <w:rFonts w:eastAsia="Times New Roman" w:cs="Arial"/>
                <w:i/>
                <w:color w:val="3F464F"/>
              </w:rPr>
              <w:t>.</w:t>
            </w:r>
          </w:p>
          <w:p w:rsidR="001F6058" w:rsidRPr="001F6058" w:rsidRDefault="001F6058" w:rsidP="001F6058">
            <w:pPr>
              <w:spacing w:after="0" w:line="240" w:lineRule="auto"/>
              <w:rPr>
                <w:rFonts w:eastAsiaTheme="minorEastAsia" w:cs="Arial"/>
                <w:i/>
                <w:color w:val="3F464F"/>
              </w:rPr>
            </w:pPr>
            <w:proofErr w:type="spellStart"/>
            <w:r w:rsidRPr="001F6058">
              <w:rPr>
                <w:rFonts w:eastAsiaTheme="minorEastAsia" w:cs="Arial"/>
                <w:b/>
                <w:bCs/>
                <w:i/>
                <w:color w:val="3F464F"/>
              </w:rPr>
              <w:t>Fotoliul</w:t>
            </w:r>
            <w:proofErr w:type="spellEnd"/>
            <w:proofErr w:type="gramStart"/>
            <w:r w:rsidRPr="001F6058">
              <w:rPr>
                <w:rFonts w:eastAsiaTheme="minorEastAsia" w:cs="Arial"/>
                <w:b/>
                <w:bCs/>
                <w:i/>
                <w:color w:val="3F464F"/>
              </w:rPr>
              <w:t> </w:t>
            </w:r>
            <w:r w:rsidRPr="001F6058">
              <w:rPr>
                <w:rFonts w:eastAsiaTheme="minorEastAsia" w:cs="Arial"/>
                <w:i/>
                <w:color w:val="3F464F"/>
              </w:rPr>
              <w:t> 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este</w:t>
            </w:r>
            <w:proofErr w:type="spellEnd"/>
            <w:proofErr w:type="gram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extrem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de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practic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datorita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bratelor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si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spatarului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curbat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. In plus,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aceasta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piesa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de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mobilier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nu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ocupa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mult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spatiu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dar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este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confortabila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,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eleganta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si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 xml:space="preserve"> </w:t>
            </w:r>
            <w:proofErr w:type="spellStart"/>
            <w:r w:rsidRPr="001F6058">
              <w:rPr>
                <w:rFonts w:eastAsiaTheme="minorEastAsia" w:cs="Arial"/>
                <w:i/>
                <w:color w:val="3F464F"/>
              </w:rPr>
              <w:t>moderna</w:t>
            </w:r>
            <w:proofErr w:type="spellEnd"/>
            <w:r w:rsidRPr="001F6058">
              <w:rPr>
                <w:rFonts w:eastAsiaTheme="minorEastAsia" w:cs="Arial"/>
                <w:i/>
                <w:color w:val="3F464F"/>
              </w:rPr>
              <w:t>.</w:t>
            </w:r>
          </w:p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  <w:r w:rsidRPr="001F6058">
              <w:rPr>
                <w:rFonts w:cstheme="minorHAnsi"/>
                <w:b/>
                <w:i/>
                <w:lang w:val="ro-RO"/>
              </w:rPr>
              <w:t>Garantie</w:t>
            </w:r>
            <w:r w:rsidRPr="001F6058">
              <w:rPr>
                <w:rFonts w:cstheme="minorHAnsi"/>
                <w:i/>
                <w:lang w:val="ro-RO"/>
              </w:rPr>
              <w:t>:minim 24 luni</w:t>
            </w:r>
          </w:p>
        </w:tc>
        <w:tc>
          <w:tcPr>
            <w:tcW w:w="4190" w:type="dxa"/>
          </w:tcPr>
          <w:p w:rsidR="001F6058" w:rsidRPr="001F6058" w:rsidRDefault="001F6058" w:rsidP="001F6058">
            <w:pPr>
              <w:spacing w:after="0" w:line="240" w:lineRule="auto"/>
              <w:rPr>
                <w:i/>
              </w:rPr>
            </w:pPr>
          </w:p>
        </w:tc>
      </w:tr>
    </w:tbl>
    <w:p w:rsidR="00C56F9B" w:rsidRPr="0013226E" w:rsidRDefault="00C56F9B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D218B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7C4AD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0C" w:rsidRDefault="0044190C" w:rsidP="007D6CF3">
      <w:pPr>
        <w:spacing w:after="0" w:line="240" w:lineRule="auto"/>
      </w:pPr>
      <w:r>
        <w:separator/>
      </w:r>
    </w:p>
  </w:endnote>
  <w:endnote w:type="continuationSeparator" w:id="0">
    <w:p w:rsidR="0044190C" w:rsidRDefault="0044190C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51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D4" w:rsidRDefault="007C4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AD4" w:rsidRDefault="007C4A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0C" w:rsidRDefault="0044190C" w:rsidP="007D6CF3">
      <w:pPr>
        <w:spacing w:after="0" w:line="240" w:lineRule="auto"/>
      </w:pPr>
      <w:r>
        <w:separator/>
      </w:r>
    </w:p>
  </w:footnote>
  <w:footnote w:type="continuationSeparator" w:id="0">
    <w:p w:rsidR="0044190C" w:rsidRDefault="0044190C" w:rsidP="007D6CF3">
      <w:pPr>
        <w:spacing w:after="0" w:line="240" w:lineRule="auto"/>
      </w:pPr>
      <w:r>
        <w:continuationSeparator/>
      </w:r>
    </w:p>
  </w:footnote>
  <w:footnote w:id="1">
    <w:p w:rsidR="007C4AD4" w:rsidRPr="00CB44CF" w:rsidRDefault="007C4AD4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C4AD4" w:rsidRPr="00CB44CF" w:rsidRDefault="007C4AD4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134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3FC6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5F2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058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5C36"/>
    <w:rsid w:val="0021612B"/>
    <w:rsid w:val="00217A7E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7A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1DC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3C2B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40C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64FA3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3541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40E7"/>
    <w:rsid w:val="003E5107"/>
    <w:rsid w:val="003E6069"/>
    <w:rsid w:val="003E68C6"/>
    <w:rsid w:val="003E696C"/>
    <w:rsid w:val="003F0438"/>
    <w:rsid w:val="003F0BCE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90C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261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6C3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3E2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2C0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924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4FB5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4E44"/>
    <w:rsid w:val="006C522E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4F57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212"/>
    <w:rsid w:val="00711FC8"/>
    <w:rsid w:val="00712A18"/>
    <w:rsid w:val="00713468"/>
    <w:rsid w:val="007135A0"/>
    <w:rsid w:val="007137FA"/>
    <w:rsid w:val="007141B7"/>
    <w:rsid w:val="007142B6"/>
    <w:rsid w:val="0071470A"/>
    <w:rsid w:val="00716F26"/>
    <w:rsid w:val="00717010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2C8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0C"/>
    <w:rsid w:val="007503E4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039E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4AD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1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62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840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463"/>
    <w:rsid w:val="0089082C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A35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4DC8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01E"/>
    <w:rsid w:val="008F1124"/>
    <w:rsid w:val="008F18E9"/>
    <w:rsid w:val="008F31CA"/>
    <w:rsid w:val="008F4226"/>
    <w:rsid w:val="008F4606"/>
    <w:rsid w:val="008F469A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971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1EC2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5D2E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4E4E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2360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C21"/>
    <w:rsid w:val="00B86B18"/>
    <w:rsid w:val="00B8770A"/>
    <w:rsid w:val="00B90D0F"/>
    <w:rsid w:val="00B90FA9"/>
    <w:rsid w:val="00B9160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B6231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136E"/>
    <w:rsid w:val="00C3290C"/>
    <w:rsid w:val="00C32D7E"/>
    <w:rsid w:val="00C330CC"/>
    <w:rsid w:val="00C35DA2"/>
    <w:rsid w:val="00C4070D"/>
    <w:rsid w:val="00C4131E"/>
    <w:rsid w:val="00C435B4"/>
    <w:rsid w:val="00C4443D"/>
    <w:rsid w:val="00C446BE"/>
    <w:rsid w:val="00C45165"/>
    <w:rsid w:val="00C45650"/>
    <w:rsid w:val="00C45808"/>
    <w:rsid w:val="00C46EB9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56F9B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095"/>
    <w:rsid w:val="00C917DD"/>
    <w:rsid w:val="00C91937"/>
    <w:rsid w:val="00C9323D"/>
    <w:rsid w:val="00C935E4"/>
    <w:rsid w:val="00C9401D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06E"/>
    <w:rsid w:val="00D01625"/>
    <w:rsid w:val="00D01A60"/>
    <w:rsid w:val="00D01EDF"/>
    <w:rsid w:val="00D0242C"/>
    <w:rsid w:val="00D0374A"/>
    <w:rsid w:val="00D03D59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18B3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5A2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3C90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5A3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554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010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2DAB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D5E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4">
    <w:name w:val="heading 4"/>
    <w:basedOn w:val="Normal"/>
    <w:next w:val="Normal"/>
    <w:link w:val="Heading4Char"/>
    <w:unhideWhenUsed/>
    <w:qFormat/>
    <w:rsid w:val="00DF5A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DF5A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DF5A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A27"/>
  </w:style>
  <w:style w:type="paragraph" w:styleId="Footer">
    <w:name w:val="footer"/>
    <w:basedOn w:val="Normal"/>
    <w:link w:val="FooterChar"/>
    <w:uiPriority w:val="99"/>
    <w:unhideWhenUsed/>
    <w:rsid w:val="00DF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A27"/>
  </w:style>
  <w:style w:type="paragraph" w:styleId="BalloonText">
    <w:name w:val="Balloon Text"/>
    <w:basedOn w:val="Normal"/>
    <w:link w:val="BalloonTextChar"/>
    <w:uiPriority w:val="99"/>
    <w:semiHidden/>
    <w:unhideWhenUsed/>
    <w:rsid w:val="0036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2018-07-16T09:01:00Z</cp:lastPrinted>
  <dcterms:created xsi:type="dcterms:W3CDTF">2018-07-16T07:00:00Z</dcterms:created>
  <dcterms:modified xsi:type="dcterms:W3CDTF">2018-08-21T10:19:00Z</dcterms:modified>
</cp:coreProperties>
</file>