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2" w:rsidRPr="00653F42" w:rsidRDefault="00653F42" w:rsidP="00653F42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653F42">
        <w:rPr>
          <w:rFonts w:ascii="Calibri" w:eastAsiaTheme="minorEastAsia" w:hAnsi="Calibri" w:cstheme="minorHAnsi"/>
          <w:b/>
          <w:lang w:val="ro-RO"/>
        </w:rPr>
        <w:t>Universitatea Petrol Gaze Ploieşti</w:t>
      </w:r>
    </w:p>
    <w:p w:rsidR="003B4F07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Departamentul - Inginerie Mecanică</w:t>
      </w:r>
    </w:p>
    <w:p w:rsidR="00653F42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Nr.inreg.ofertant</w:t>
      </w:r>
      <w:r w:rsidRPr="00653F42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FF76CD" w:rsidRPr="00653F42" w:rsidRDefault="00FF76CD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650EBC" w:rsidRPr="00653F42" w:rsidRDefault="005833FA" w:rsidP="00650EBC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653F42">
        <w:rPr>
          <w:rFonts w:eastAsiaTheme="minorEastAsia" w:cstheme="minorHAnsi"/>
          <w:b/>
          <w:lang w:val="ro-RO"/>
        </w:rPr>
        <w:t xml:space="preserve">Achiziția de produse </w:t>
      </w:r>
    </w:p>
    <w:p w:rsidR="00650EBC" w:rsidRPr="00653F42" w:rsidRDefault="00650EBC" w:rsidP="00650EBC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653F42">
        <w:rPr>
          <w:rFonts w:eastAsiaTheme="minorEastAsia" w:cstheme="minorHAnsi"/>
          <w:b/>
          <w:lang w:val="ro-RO"/>
        </w:rPr>
        <w:t>Echipamente – Infrastructură informatică</w:t>
      </w:r>
      <w:r w:rsidR="00653F42" w:rsidRPr="00653F42">
        <w:rPr>
          <w:rFonts w:eastAsiaTheme="minorEastAsia" w:cstheme="minorHAnsi"/>
          <w:b/>
          <w:lang w:val="ro-RO"/>
        </w:rPr>
        <w:t xml:space="preserve"> - Infrastructură informatică laboratoare IME</w:t>
      </w:r>
    </w:p>
    <w:p w:rsidR="005833FA" w:rsidRPr="00653F42" w:rsidRDefault="005833FA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653F42">
        <w:rPr>
          <w:rFonts w:ascii="Calibri" w:hAnsi="Calibri" w:cstheme="minorHAnsi"/>
          <w:b/>
          <w:u w:val="single"/>
          <w:lang w:val="ro-RO"/>
        </w:rPr>
        <w:t>Oferta de preț</w:t>
      </w:r>
      <w:r w:rsidRPr="00653F42">
        <w:rPr>
          <w:rFonts w:ascii="Calibri" w:hAnsi="Calibri" w:cstheme="minorHAnsi"/>
          <w:b/>
          <w:lang w:val="ro-RO"/>
        </w:rPr>
        <w:t xml:space="preserve"> </w:t>
      </w:r>
      <w:r w:rsidRPr="00653F42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653F42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850"/>
        <w:gridCol w:w="1044"/>
        <w:gridCol w:w="1327"/>
        <w:gridCol w:w="1260"/>
        <w:gridCol w:w="1553"/>
      </w:tblGrid>
      <w:tr w:rsidR="00BB56E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Nr. crt.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Cant.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(7=5+6)</w:t>
            </w:r>
          </w:p>
        </w:tc>
      </w:tr>
      <w:tr w:rsidR="009F66D9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9F66D9" w:rsidRPr="00FF76CD" w:rsidRDefault="009F66D9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F66D9" w:rsidRPr="00FF76CD" w:rsidRDefault="00653F42" w:rsidP="00653F42">
            <w:pPr>
              <w:spacing w:after="0" w:line="240" w:lineRule="auto"/>
            </w:pPr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Calculator Desktop Smart PC Office Assistant cu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procesor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Intel Core i7-8700, Coffee Lake, 3.2GHz, 8GB DDR4, HDD 500GB, SSD 240GB, DVDRW + monitor LED 19.5" +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tastatura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si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mouse</w:t>
            </w:r>
            <w:r w:rsidRPr="00FF76CD">
              <w:t xml:space="preserve"> /</w:t>
            </w:r>
            <w:proofErr w:type="spellStart"/>
            <w:r w:rsidRPr="00FF76CD">
              <w:t>echivalent</w:t>
            </w:r>
            <w:proofErr w:type="spellEnd"/>
          </w:p>
        </w:tc>
        <w:tc>
          <w:tcPr>
            <w:tcW w:w="850" w:type="dxa"/>
          </w:tcPr>
          <w:p w:rsidR="009F66D9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2</w:t>
            </w:r>
          </w:p>
        </w:tc>
        <w:tc>
          <w:tcPr>
            <w:tcW w:w="1044" w:type="dxa"/>
          </w:tcPr>
          <w:p w:rsidR="009F66D9" w:rsidRPr="00FF76CD" w:rsidRDefault="009F66D9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9F66D9" w:rsidRPr="00FF76CD" w:rsidRDefault="009F66D9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9F66D9" w:rsidRPr="00FF76CD" w:rsidRDefault="009F66D9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F66D9" w:rsidRPr="00FF76CD" w:rsidRDefault="009F66D9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53F42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653F42" w:rsidRPr="00FF76CD" w:rsidRDefault="00653F42" w:rsidP="006D5418">
            <w:pPr>
              <w:spacing w:after="0" w:line="240" w:lineRule="auto"/>
            </w:pPr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Multifunctional laser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monocrom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HP LaserJet MFP M436nda, A3 </w:t>
            </w:r>
            <w:r w:rsidRPr="00FF76CD">
              <w:t>/</w:t>
            </w:r>
            <w:proofErr w:type="spellStart"/>
            <w:r w:rsidRPr="00FF76CD">
              <w:t>echivalent</w:t>
            </w:r>
            <w:proofErr w:type="spellEnd"/>
          </w:p>
        </w:tc>
        <w:tc>
          <w:tcPr>
            <w:tcW w:w="850" w:type="dxa"/>
          </w:tcPr>
          <w:p w:rsidR="00653F42" w:rsidRPr="00FF76CD" w:rsidRDefault="00272371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53F42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653F42" w:rsidRPr="00FF76CD" w:rsidRDefault="00653F42" w:rsidP="006D5418">
            <w:pPr>
              <w:spacing w:after="0" w:line="240" w:lineRule="auto"/>
            </w:pP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Imprimanta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3D – XYZ Printing Color + 2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seturi</w:t>
            </w:r>
            <w:proofErr w:type="spellEnd"/>
            <w:r w:rsidRPr="00FF76CD">
              <w:rPr>
                <w:rFonts w:eastAsia="Times New Roman" w:cs="Times New Roman"/>
                <w:b/>
                <w:bCs/>
                <w:kern w:val="36"/>
              </w:rPr>
              <w:t xml:space="preserve"> de </w:t>
            </w:r>
            <w:proofErr w:type="spellStart"/>
            <w:r w:rsidRPr="00FF76CD">
              <w:rPr>
                <w:rFonts w:eastAsia="Times New Roman" w:cs="Times New Roman"/>
                <w:b/>
                <w:bCs/>
                <w:kern w:val="36"/>
              </w:rPr>
              <w:t>consumabile</w:t>
            </w:r>
            <w:proofErr w:type="spellEnd"/>
            <w:r w:rsidRPr="00FF76CD">
              <w:t>/</w:t>
            </w:r>
            <w:proofErr w:type="spellStart"/>
            <w:r w:rsidRPr="00FF76CD">
              <w:t>echivalent</w:t>
            </w:r>
            <w:proofErr w:type="spellEnd"/>
          </w:p>
        </w:tc>
        <w:tc>
          <w:tcPr>
            <w:tcW w:w="850" w:type="dxa"/>
          </w:tcPr>
          <w:p w:rsidR="00653F42" w:rsidRPr="00FF76CD" w:rsidRDefault="00272371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53F42" w:rsidRPr="00FF76CD" w:rsidRDefault="00653F42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Preţ fix</w:t>
      </w:r>
      <w:r w:rsidRPr="00FF76CD">
        <w:rPr>
          <w:rFonts w:ascii="Calibri" w:hAnsi="Calibri" w:cstheme="minorHAnsi"/>
          <w:b/>
          <w:u w:val="single"/>
          <w:lang w:val="ro-RO"/>
        </w:rPr>
        <w:t>:</w:t>
      </w:r>
      <w:r w:rsidRPr="00FF76CD">
        <w:rPr>
          <w:rFonts w:ascii="Calibri" w:hAnsi="Calibri" w:cstheme="minorHAnsi"/>
          <w:b/>
          <w:lang w:val="ro-RO"/>
        </w:rPr>
        <w:t xml:space="preserve">  </w:t>
      </w:r>
      <w:r w:rsidRPr="00FF76CD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FF76CD" w:rsidRDefault="00BB56E6" w:rsidP="00650EBC">
      <w:pPr>
        <w:spacing w:after="0" w:line="240" w:lineRule="auto"/>
        <w:rPr>
          <w:rFonts w:ascii="Calibri" w:hAnsi="Calibri"/>
        </w:rPr>
      </w:pPr>
      <w:r w:rsidRPr="00FF76CD">
        <w:rPr>
          <w:rFonts w:ascii="Calibri" w:hAnsi="Calibri" w:cstheme="minorHAnsi"/>
          <w:b/>
          <w:lang w:val="ro-RO"/>
        </w:rPr>
        <w:t>Data:</w:t>
      </w:r>
      <w:bookmarkStart w:id="0" w:name="_GoBack"/>
      <w:bookmarkEnd w:id="0"/>
    </w:p>
    <w:sectPr w:rsidR="00BB56E6" w:rsidRPr="00FF76CD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24" w:rsidRDefault="00057024" w:rsidP="00586CA2">
      <w:pPr>
        <w:spacing w:after="0" w:line="240" w:lineRule="auto"/>
      </w:pPr>
      <w:r>
        <w:separator/>
      </w:r>
    </w:p>
  </w:endnote>
  <w:endnote w:type="continuationSeparator" w:id="0">
    <w:p w:rsidR="00057024" w:rsidRDefault="00057024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2723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24" w:rsidRDefault="00057024" w:rsidP="00586CA2">
      <w:pPr>
        <w:spacing w:after="0" w:line="240" w:lineRule="auto"/>
      </w:pPr>
      <w:r>
        <w:separator/>
      </w:r>
    </w:p>
  </w:footnote>
  <w:footnote w:type="continuationSeparator" w:id="0">
    <w:p w:rsidR="00057024" w:rsidRDefault="00057024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024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371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42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4CF1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6C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2019-08-20T07:45:00Z</dcterms:created>
  <dcterms:modified xsi:type="dcterms:W3CDTF">2019-09-02T12:22:00Z</dcterms:modified>
</cp:coreProperties>
</file>