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C799" w14:textId="30AE332B" w:rsidR="00AB26F5" w:rsidRPr="00A5127B" w:rsidRDefault="00AB26F5" w:rsidP="00F56656">
      <w:pPr>
        <w:pStyle w:val="Corptext"/>
        <w:spacing w:before="7" w:line="276" w:lineRule="auto"/>
      </w:pPr>
    </w:p>
    <w:p w14:paraId="6796A183" w14:textId="77777777" w:rsidR="00AB26F5" w:rsidRPr="00A5127B" w:rsidRDefault="00AB26F5" w:rsidP="00F56656">
      <w:pPr>
        <w:pStyle w:val="Corptext"/>
        <w:spacing w:before="4" w:line="276" w:lineRule="auto"/>
        <w:rPr>
          <w:b/>
        </w:rPr>
      </w:pPr>
    </w:p>
    <w:p w14:paraId="18BF1EDF" w14:textId="6DBE60C9" w:rsidR="00AB26F5" w:rsidRPr="00A5127B" w:rsidRDefault="00CB78FF" w:rsidP="00F56656">
      <w:pPr>
        <w:pStyle w:val="Titlu2"/>
        <w:spacing w:before="90" w:line="276" w:lineRule="auto"/>
        <w:ind w:left="1038"/>
        <w:jc w:val="left"/>
      </w:pPr>
      <w:r w:rsidRPr="00A5127B">
        <w:t>Nr.</w:t>
      </w:r>
      <w:r w:rsidR="001A6E47">
        <w:t xml:space="preserve"> 11013</w:t>
      </w:r>
      <w:r w:rsidR="008139A0">
        <w:t>/</w:t>
      </w:r>
      <w:r w:rsidR="008139A0" w:rsidRPr="008139A0">
        <w:t>14.05.2025</w:t>
      </w:r>
    </w:p>
    <w:p w14:paraId="77100349" w14:textId="77777777" w:rsidR="00AB26F5" w:rsidRPr="00A5127B" w:rsidRDefault="00AB26F5" w:rsidP="00F56656">
      <w:pPr>
        <w:pStyle w:val="Corptext"/>
        <w:spacing w:line="276" w:lineRule="auto"/>
        <w:rPr>
          <w:b/>
        </w:rPr>
      </w:pPr>
    </w:p>
    <w:p w14:paraId="3C5B0327" w14:textId="77777777" w:rsidR="00AB26F5" w:rsidRPr="00A5127B" w:rsidRDefault="00AB26F5" w:rsidP="00F56656">
      <w:pPr>
        <w:pStyle w:val="Corptext"/>
        <w:spacing w:line="276" w:lineRule="auto"/>
        <w:rPr>
          <w:b/>
        </w:rPr>
      </w:pPr>
    </w:p>
    <w:p w14:paraId="0A94BDEC" w14:textId="77777777" w:rsidR="00AB26F5" w:rsidRPr="00A5127B" w:rsidRDefault="00AB26F5" w:rsidP="00F56656">
      <w:pPr>
        <w:pStyle w:val="Corptext"/>
        <w:spacing w:before="11" w:line="276" w:lineRule="auto"/>
        <w:rPr>
          <w:b/>
        </w:rPr>
      </w:pPr>
    </w:p>
    <w:p w14:paraId="0746B68B" w14:textId="337178F8" w:rsidR="00AB26F5" w:rsidRPr="00FC065C" w:rsidRDefault="00CB78FF" w:rsidP="00FC065C">
      <w:pPr>
        <w:pStyle w:val="Titlu"/>
        <w:spacing w:line="276" w:lineRule="auto"/>
        <w:ind w:left="0" w:right="2"/>
        <w:rPr>
          <w:sz w:val="40"/>
          <w:szCs w:val="40"/>
        </w:rPr>
      </w:pPr>
      <w:r w:rsidRPr="00FC065C">
        <w:rPr>
          <w:sz w:val="40"/>
          <w:szCs w:val="40"/>
        </w:rPr>
        <w:t>REGULAMENT DE ORGANIZARE ŞI FUNCŢIONARE A</w:t>
      </w:r>
    </w:p>
    <w:p w14:paraId="633B98FD" w14:textId="77777777" w:rsidR="00681009" w:rsidRPr="00FC065C" w:rsidRDefault="00CB78FF" w:rsidP="00FC065C">
      <w:pPr>
        <w:pStyle w:val="Titlu"/>
        <w:spacing w:line="276" w:lineRule="auto"/>
        <w:ind w:left="0" w:right="2"/>
        <w:rPr>
          <w:sz w:val="40"/>
          <w:szCs w:val="40"/>
        </w:rPr>
      </w:pPr>
      <w:r w:rsidRPr="00FC065C">
        <w:rPr>
          <w:sz w:val="40"/>
          <w:szCs w:val="40"/>
        </w:rPr>
        <w:t xml:space="preserve">COMISIEI DE ETICĂ </w:t>
      </w:r>
      <w:r w:rsidR="003702DA" w:rsidRPr="00FC065C">
        <w:rPr>
          <w:sz w:val="40"/>
          <w:szCs w:val="40"/>
        </w:rPr>
        <w:t xml:space="preserve">UNIVERSITARĂ </w:t>
      </w:r>
      <w:r w:rsidRPr="00FC065C">
        <w:rPr>
          <w:sz w:val="40"/>
          <w:szCs w:val="40"/>
        </w:rPr>
        <w:t xml:space="preserve">A </w:t>
      </w:r>
    </w:p>
    <w:p w14:paraId="3ED5A1A0" w14:textId="63C6F897" w:rsidR="00AB26F5" w:rsidRPr="00FC065C" w:rsidRDefault="00CB78FF" w:rsidP="00FC065C">
      <w:pPr>
        <w:pStyle w:val="Titlu"/>
        <w:spacing w:line="276" w:lineRule="auto"/>
        <w:ind w:left="0" w:right="2"/>
        <w:rPr>
          <w:sz w:val="40"/>
          <w:szCs w:val="40"/>
        </w:rPr>
      </w:pPr>
      <w:r w:rsidRPr="00FC065C">
        <w:rPr>
          <w:sz w:val="40"/>
          <w:szCs w:val="40"/>
        </w:rPr>
        <w:t>UNIVERSITĂŢII PETROL-GAZE DIN PLOIEŞTI</w:t>
      </w:r>
    </w:p>
    <w:p w14:paraId="24A65AA2" w14:textId="77777777" w:rsidR="00AB26F5" w:rsidRPr="00A5127B" w:rsidRDefault="00AB26F5" w:rsidP="00F56656">
      <w:pPr>
        <w:pStyle w:val="Corptext"/>
        <w:spacing w:line="276" w:lineRule="auto"/>
        <w:rPr>
          <w:b/>
        </w:rPr>
      </w:pPr>
    </w:p>
    <w:p w14:paraId="1CEFB4B9" w14:textId="77777777" w:rsidR="00AB26F5" w:rsidRPr="00FC065C" w:rsidRDefault="00CB78FF" w:rsidP="00F56656">
      <w:pPr>
        <w:spacing w:before="1" w:line="276" w:lineRule="auto"/>
        <w:ind w:left="479" w:right="671"/>
        <w:jc w:val="center"/>
        <w:rPr>
          <w:b/>
          <w:sz w:val="32"/>
          <w:szCs w:val="32"/>
        </w:rPr>
      </w:pPr>
      <w:r w:rsidRPr="00FC065C">
        <w:rPr>
          <w:b/>
          <w:sz w:val="32"/>
          <w:szCs w:val="32"/>
        </w:rPr>
        <w:t>COD: R</w:t>
      </w:r>
      <w:r w:rsidRPr="00FC065C">
        <w:rPr>
          <w:b/>
          <w:spacing w:val="-3"/>
          <w:sz w:val="32"/>
          <w:szCs w:val="32"/>
        </w:rPr>
        <w:t xml:space="preserve"> </w:t>
      </w:r>
      <w:r w:rsidRPr="00FC065C">
        <w:rPr>
          <w:b/>
          <w:sz w:val="32"/>
          <w:szCs w:val="32"/>
        </w:rPr>
        <w:t>01-05</w:t>
      </w:r>
    </w:p>
    <w:p w14:paraId="32F4D5B4" w14:textId="77777777" w:rsidR="00AB26F5" w:rsidRPr="00A5127B" w:rsidRDefault="00AB26F5" w:rsidP="00F56656">
      <w:pPr>
        <w:pStyle w:val="Corptext"/>
        <w:spacing w:before="2" w:line="276" w:lineRule="auto"/>
        <w:rPr>
          <w:b/>
        </w:rPr>
      </w:pPr>
    </w:p>
    <w:p w14:paraId="75B73294" w14:textId="77777777" w:rsidR="00AB26F5" w:rsidRPr="00FC065C" w:rsidRDefault="00CB78FF" w:rsidP="00F56656">
      <w:pPr>
        <w:pStyle w:val="Titlu1"/>
        <w:spacing w:line="276" w:lineRule="auto"/>
        <w:ind w:right="671"/>
        <w:rPr>
          <w:sz w:val="32"/>
          <w:szCs w:val="32"/>
        </w:rPr>
      </w:pPr>
      <w:r w:rsidRPr="00FC065C">
        <w:rPr>
          <w:sz w:val="32"/>
          <w:szCs w:val="32"/>
        </w:rPr>
        <w:t>REGULAMENT</w:t>
      </w:r>
    </w:p>
    <w:p w14:paraId="101C4FF4" w14:textId="77777777" w:rsidR="00AB26F5" w:rsidRPr="00A5127B" w:rsidRDefault="00AB26F5" w:rsidP="00F56656">
      <w:pPr>
        <w:pStyle w:val="Corptext"/>
        <w:spacing w:before="10" w:line="276" w:lineRule="auto"/>
        <w:rPr>
          <w:b/>
        </w:rPr>
      </w:pPr>
    </w:p>
    <w:p w14:paraId="2934049B" w14:textId="77777777" w:rsidR="00AB26F5" w:rsidRPr="00A5127B" w:rsidRDefault="00CB78FF" w:rsidP="00F56656">
      <w:pPr>
        <w:pStyle w:val="Titlu2"/>
        <w:spacing w:line="276" w:lineRule="auto"/>
        <w:ind w:right="671"/>
      </w:pPr>
      <w:r w:rsidRPr="00A5127B">
        <w:t>APROBAT</w:t>
      </w:r>
    </w:p>
    <w:p w14:paraId="049CD953" w14:textId="77777777" w:rsidR="00107D65" w:rsidRPr="00A5127B" w:rsidRDefault="00CB78FF" w:rsidP="00107D65">
      <w:pPr>
        <w:spacing w:line="276" w:lineRule="auto"/>
        <w:ind w:left="3309" w:right="3501"/>
        <w:jc w:val="center"/>
        <w:rPr>
          <w:b/>
          <w:sz w:val="24"/>
          <w:szCs w:val="24"/>
        </w:rPr>
      </w:pPr>
      <w:r w:rsidRPr="00A5127B">
        <w:rPr>
          <w:b/>
          <w:sz w:val="24"/>
          <w:szCs w:val="24"/>
        </w:rPr>
        <w:t>Președinte Senat</w:t>
      </w:r>
    </w:p>
    <w:p w14:paraId="4BA1744B" w14:textId="01106773" w:rsidR="00AB26F5" w:rsidRPr="00A5127B" w:rsidRDefault="00107D65" w:rsidP="00107D65">
      <w:pPr>
        <w:spacing w:line="276" w:lineRule="auto"/>
        <w:ind w:right="3501"/>
        <w:jc w:val="right"/>
        <w:rPr>
          <w:b/>
          <w:sz w:val="24"/>
          <w:szCs w:val="24"/>
        </w:rPr>
      </w:pPr>
      <w:r w:rsidRPr="00A5127B">
        <w:rPr>
          <w:b/>
          <w:sz w:val="24"/>
          <w:szCs w:val="24"/>
        </w:rPr>
        <w:t>Pro</w:t>
      </w:r>
      <w:r w:rsidR="00CB3920" w:rsidRPr="00A5127B">
        <w:rPr>
          <w:b/>
          <w:sz w:val="24"/>
          <w:szCs w:val="24"/>
        </w:rPr>
        <w:t xml:space="preserve">f.univ.dr.habil. Aurelia </w:t>
      </w:r>
      <w:r w:rsidRPr="00A5127B">
        <w:rPr>
          <w:b/>
          <w:sz w:val="24"/>
          <w:szCs w:val="24"/>
        </w:rPr>
        <w:t>P</w:t>
      </w:r>
      <w:r w:rsidR="00CB3920" w:rsidRPr="00A5127B">
        <w:rPr>
          <w:b/>
          <w:sz w:val="24"/>
          <w:szCs w:val="24"/>
        </w:rPr>
        <w:t>ătrașcu</w:t>
      </w:r>
    </w:p>
    <w:p w14:paraId="0BF72DC0" w14:textId="77777777" w:rsidR="00AB26F5" w:rsidRPr="00A5127B" w:rsidRDefault="00AB26F5" w:rsidP="00F56656">
      <w:pPr>
        <w:pStyle w:val="Corptext"/>
        <w:spacing w:line="276" w:lineRule="auto"/>
        <w:rPr>
          <w:b/>
        </w:rPr>
      </w:pPr>
    </w:p>
    <w:p w14:paraId="24A2E3B0" w14:textId="77777777" w:rsidR="00AB26F5" w:rsidRPr="00A5127B" w:rsidRDefault="00AB26F5" w:rsidP="00F56656">
      <w:pPr>
        <w:pStyle w:val="Corptext"/>
        <w:spacing w:line="276" w:lineRule="auto"/>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2977"/>
        <w:gridCol w:w="1681"/>
        <w:gridCol w:w="1837"/>
      </w:tblGrid>
      <w:tr w:rsidR="00AB26F5" w:rsidRPr="00FC065C" w14:paraId="5CFA11E6" w14:textId="77777777" w:rsidTr="002F6175">
        <w:trPr>
          <w:trHeight w:val="566"/>
        </w:trPr>
        <w:tc>
          <w:tcPr>
            <w:tcW w:w="3285" w:type="dxa"/>
          </w:tcPr>
          <w:p w14:paraId="18058E9D" w14:textId="77777777" w:rsidR="00AB26F5" w:rsidRPr="00FC065C" w:rsidRDefault="00AB26F5" w:rsidP="00F56656">
            <w:pPr>
              <w:pStyle w:val="TableParagraph"/>
              <w:spacing w:line="276" w:lineRule="auto"/>
              <w:ind w:left="0"/>
              <w:rPr>
                <w:sz w:val="20"/>
                <w:szCs w:val="20"/>
              </w:rPr>
            </w:pPr>
          </w:p>
        </w:tc>
        <w:tc>
          <w:tcPr>
            <w:tcW w:w="2977" w:type="dxa"/>
          </w:tcPr>
          <w:p w14:paraId="283CCEF0" w14:textId="77777777" w:rsidR="00AB26F5" w:rsidRPr="00FC065C" w:rsidRDefault="00CB78FF" w:rsidP="00F56656">
            <w:pPr>
              <w:pStyle w:val="TableParagraph"/>
              <w:spacing w:before="168" w:line="276" w:lineRule="auto"/>
              <w:ind w:left="498"/>
              <w:rPr>
                <w:b/>
                <w:bCs/>
                <w:sz w:val="20"/>
                <w:szCs w:val="20"/>
              </w:rPr>
            </w:pPr>
            <w:r w:rsidRPr="00FC065C">
              <w:rPr>
                <w:b/>
                <w:bCs/>
                <w:sz w:val="20"/>
                <w:szCs w:val="20"/>
              </w:rPr>
              <w:t>Prenumele şi Numele</w:t>
            </w:r>
          </w:p>
        </w:tc>
        <w:tc>
          <w:tcPr>
            <w:tcW w:w="1681" w:type="dxa"/>
          </w:tcPr>
          <w:p w14:paraId="3FDBA5FA" w14:textId="77777777" w:rsidR="00AB26F5" w:rsidRPr="00FC065C" w:rsidRDefault="00CB78FF" w:rsidP="003E4032">
            <w:pPr>
              <w:pStyle w:val="TableParagraph"/>
              <w:spacing w:before="168" w:line="276" w:lineRule="auto"/>
              <w:rPr>
                <w:b/>
                <w:bCs/>
                <w:sz w:val="20"/>
                <w:szCs w:val="20"/>
              </w:rPr>
            </w:pPr>
            <w:r w:rsidRPr="00FC065C">
              <w:rPr>
                <w:b/>
                <w:bCs/>
                <w:sz w:val="20"/>
                <w:szCs w:val="20"/>
              </w:rPr>
              <w:t>Semnătura</w:t>
            </w:r>
          </w:p>
        </w:tc>
        <w:tc>
          <w:tcPr>
            <w:tcW w:w="1837" w:type="dxa"/>
          </w:tcPr>
          <w:p w14:paraId="687B4B06" w14:textId="77777777" w:rsidR="00AB26F5" w:rsidRPr="00FC065C" w:rsidRDefault="00CB78FF" w:rsidP="00F56656">
            <w:pPr>
              <w:pStyle w:val="TableParagraph"/>
              <w:spacing w:before="168" w:line="276" w:lineRule="auto"/>
              <w:ind w:left="445" w:right="441"/>
              <w:jc w:val="center"/>
              <w:rPr>
                <w:b/>
                <w:bCs/>
                <w:sz w:val="20"/>
                <w:szCs w:val="20"/>
              </w:rPr>
            </w:pPr>
            <w:r w:rsidRPr="00FC065C">
              <w:rPr>
                <w:b/>
                <w:bCs/>
                <w:sz w:val="20"/>
                <w:szCs w:val="20"/>
              </w:rPr>
              <w:t>Data</w:t>
            </w:r>
          </w:p>
        </w:tc>
      </w:tr>
      <w:tr w:rsidR="00AB26F5" w:rsidRPr="00FC065C" w14:paraId="4BB1AB55" w14:textId="77777777" w:rsidTr="002F6175">
        <w:trPr>
          <w:trHeight w:val="690"/>
        </w:trPr>
        <w:tc>
          <w:tcPr>
            <w:tcW w:w="3285" w:type="dxa"/>
          </w:tcPr>
          <w:p w14:paraId="008D93E7" w14:textId="77777777" w:rsidR="00AB26F5" w:rsidRPr="00FC065C" w:rsidRDefault="00CB78FF" w:rsidP="00F56656">
            <w:pPr>
              <w:pStyle w:val="TableParagraph"/>
              <w:spacing w:before="1" w:line="276" w:lineRule="auto"/>
              <w:ind w:left="107"/>
              <w:rPr>
                <w:sz w:val="20"/>
                <w:szCs w:val="20"/>
              </w:rPr>
            </w:pPr>
            <w:r w:rsidRPr="00FC065C">
              <w:rPr>
                <w:sz w:val="20"/>
                <w:szCs w:val="20"/>
              </w:rPr>
              <w:t xml:space="preserve">Verificat - </w:t>
            </w:r>
            <w:r w:rsidR="00CB3920" w:rsidRPr="00FC065C">
              <w:rPr>
                <w:sz w:val="20"/>
                <w:szCs w:val="20"/>
              </w:rPr>
              <w:t>Președintele comisiei pentru activitatea didactică şi managementul calităţii a Senatului</w:t>
            </w:r>
          </w:p>
        </w:tc>
        <w:tc>
          <w:tcPr>
            <w:tcW w:w="2977" w:type="dxa"/>
          </w:tcPr>
          <w:p w14:paraId="526FB53F" w14:textId="77777777" w:rsidR="00AB26F5" w:rsidRPr="00FC065C" w:rsidRDefault="00CB78FF" w:rsidP="00F56656">
            <w:pPr>
              <w:pStyle w:val="TableParagraph"/>
              <w:spacing w:before="115" w:line="276" w:lineRule="auto"/>
              <w:ind w:left="282" w:right="245"/>
              <w:jc w:val="center"/>
              <w:rPr>
                <w:sz w:val="20"/>
                <w:szCs w:val="20"/>
              </w:rPr>
            </w:pPr>
            <w:r w:rsidRPr="00FC065C">
              <w:rPr>
                <w:sz w:val="20"/>
                <w:szCs w:val="20"/>
              </w:rPr>
              <w:t>Prof.univ.dr.</w:t>
            </w:r>
          </w:p>
          <w:p w14:paraId="228911CC" w14:textId="77777777" w:rsidR="00AB26F5" w:rsidRPr="00FC065C" w:rsidRDefault="00CB78FF" w:rsidP="00F56656">
            <w:pPr>
              <w:pStyle w:val="TableParagraph"/>
              <w:spacing w:before="1" w:line="276" w:lineRule="auto"/>
              <w:ind w:left="282" w:right="246"/>
              <w:jc w:val="center"/>
              <w:rPr>
                <w:sz w:val="20"/>
                <w:szCs w:val="20"/>
              </w:rPr>
            </w:pPr>
            <w:r w:rsidRPr="00FC065C">
              <w:rPr>
                <w:sz w:val="20"/>
                <w:szCs w:val="20"/>
              </w:rPr>
              <w:t>Anca-Mihaela Dobrinescu</w:t>
            </w:r>
          </w:p>
        </w:tc>
        <w:tc>
          <w:tcPr>
            <w:tcW w:w="1681" w:type="dxa"/>
          </w:tcPr>
          <w:p w14:paraId="7F7C913A" w14:textId="77777777" w:rsidR="00AB26F5" w:rsidRPr="00FC065C" w:rsidRDefault="00AB26F5" w:rsidP="00F56656">
            <w:pPr>
              <w:pStyle w:val="TableParagraph"/>
              <w:spacing w:line="276" w:lineRule="auto"/>
              <w:ind w:left="0"/>
              <w:rPr>
                <w:sz w:val="20"/>
                <w:szCs w:val="20"/>
              </w:rPr>
            </w:pPr>
          </w:p>
        </w:tc>
        <w:tc>
          <w:tcPr>
            <w:tcW w:w="1837" w:type="dxa"/>
          </w:tcPr>
          <w:p w14:paraId="68DC6145" w14:textId="77777777" w:rsidR="00AB26F5" w:rsidRPr="00FC065C" w:rsidRDefault="00AB26F5" w:rsidP="00F56656">
            <w:pPr>
              <w:pStyle w:val="TableParagraph"/>
              <w:spacing w:line="276" w:lineRule="auto"/>
              <w:ind w:left="0"/>
              <w:rPr>
                <w:b/>
                <w:sz w:val="20"/>
                <w:szCs w:val="20"/>
              </w:rPr>
            </w:pPr>
          </w:p>
          <w:p w14:paraId="698C7000" w14:textId="54FA1132" w:rsidR="00AB26F5" w:rsidRPr="00FC065C" w:rsidRDefault="00EE7BA5" w:rsidP="00F56656">
            <w:pPr>
              <w:pStyle w:val="TableParagraph"/>
              <w:spacing w:line="276" w:lineRule="auto"/>
              <w:ind w:left="445" w:right="442"/>
              <w:jc w:val="center"/>
              <w:rPr>
                <w:sz w:val="20"/>
                <w:szCs w:val="20"/>
              </w:rPr>
            </w:pPr>
            <w:r>
              <w:rPr>
                <w:sz w:val="20"/>
                <w:szCs w:val="20"/>
              </w:rPr>
              <w:t>19.06.2025</w:t>
            </w:r>
          </w:p>
        </w:tc>
      </w:tr>
      <w:tr w:rsidR="00AB26F5" w:rsidRPr="00FC065C" w14:paraId="03A6282D" w14:textId="77777777" w:rsidTr="002F6175">
        <w:trPr>
          <w:trHeight w:val="568"/>
        </w:trPr>
        <w:tc>
          <w:tcPr>
            <w:tcW w:w="3285" w:type="dxa"/>
          </w:tcPr>
          <w:p w14:paraId="7A06B4F7" w14:textId="5BB9CD38" w:rsidR="00AB26F5" w:rsidRPr="00FC065C" w:rsidRDefault="00CB78FF" w:rsidP="00F56656">
            <w:pPr>
              <w:pStyle w:val="TableParagraph"/>
              <w:spacing w:before="53" w:line="276" w:lineRule="auto"/>
              <w:ind w:left="107" w:right="317"/>
              <w:rPr>
                <w:sz w:val="20"/>
                <w:szCs w:val="20"/>
              </w:rPr>
            </w:pPr>
            <w:r w:rsidRPr="00FC065C">
              <w:rPr>
                <w:sz w:val="20"/>
                <w:szCs w:val="20"/>
              </w:rPr>
              <w:t>Elaborat – Președinte Comisie de etică</w:t>
            </w:r>
            <w:r w:rsidR="002F6175" w:rsidRPr="00FC065C">
              <w:rPr>
                <w:sz w:val="20"/>
                <w:szCs w:val="20"/>
              </w:rPr>
              <w:t xml:space="preserve"> universitară</w:t>
            </w:r>
          </w:p>
        </w:tc>
        <w:tc>
          <w:tcPr>
            <w:tcW w:w="2977" w:type="dxa"/>
          </w:tcPr>
          <w:p w14:paraId="6E5966CE" w14:textId="2F855ED7" w:rsidR="00AB26F5" w:rsidRPr="00FC065C" w:rsidRDefault="00CB78FF" w:rsidP="0096645A">
            <w:pPr>
              <w:pStyle w:val="TableParagraph"/>
              <w:spacing w:before="53" w:line="276" w:lineRule="auto"/>
              <w:ind w:left="894" w:right="644" w:hanging="197"/>
              <w:rPr>
                <w:sz w:val="20"/>
                <w:szCs w:val="20"/>
              </w:rPr>
            </w:pPr>
            <w:r w:rsidRPr="00FC065C">
              <w:rPr>
                <w:sz w:val="20"/>
                <w:szCs w:val="20"/>
              </w:rPr>
              <w:t xml:space="preserve">Prof.univ.dr.ing. </w:t>
            </w:r>
            <w:r w:rsidR="00CB3920" w:rsidRPr="00FC065C">
              <w:rPr>
                <w:sz w:val="20"/>
                <w:szCs w:val="20"/>
              </w:rPr>
              <w:t>Dorin Bomboş</w:t>
            </w:r>
          </w:p>
        </w:tc>
        <w:tc>
          <w:tcPr>
            <w:tcW w:w="1681" w:type="dxa"/>
          </w:tcPr>
          <w:p w14:paraId="76C9EF6F" w14:textId="77777777" w:rsidR="00AB26F5" w:rsidRPr="00FC065C" w:rsidRDefault="00AB26F5" w:rsidP="00F56656">
            <w:pPr>
              <w:pStyle w:val="TableParagraph"/>
              <w:spacing w:line="276" w:lineRule="auto"/>
              <w:ind w:left="0"/>
              <w:rPr>
                <w:sz w:val="20"/>
                <w:szCs w:val="20"/>
              </w:rPr>
            </w:pPr>
          </w:p>
        </w:tc>
        <w:tc>
          <w:tcPr>
            <w:tcW w:w="1837" w:type="dxa"/>
          </w:tcPr>
          <w:p w14:paraId="3BF3663E" w14:textId="1AC214A0" w:rsidR="00AB26F5" w:rsidRPr="00FC065C" w:rsidRDefault="00653ADD" w:rsidP="00F56656">
            <w:pPr>
              <w:pStyle w:val="TableParagraph"/>
              <w:spacing w:before="168" w:line="276" w:lineRule="auto"/>
              <w:ind w:left="445" w:right="442"/>
              <w:jc w:val="center"/>
              <w:rPr>
                <w:sz w:val="20"/>
                <w:szCs w:val="20"/>
              </w:rPr>
            </w:pPr>
            <w:r>
              <w:rPr>
                <w:sz w:val="20"/>
                <w:szCs w:val="20"/>
              </w:rPr>
              <w:t>14.05.2025</w:t>
            </w:r>
          </w:p>
        </w:tc>
      </w:tr>
    </w:tbl>
    <w:p w14:paraId="185FFD0C" w14:textId="77777777" w:rsidR="00AB26F5" w:rsidRPr="00A5127B" w:rsidRDefault="00AB26F5" w:rsidP="00F56656">
      <w:pPr>
        <w:pStyle w:val="Corptext"/>
        <w:spacing w:line="276" w:lineRule="auto"/>
        <w:rPr>
          <w:b/>
        </w:rPr>
      </w:pPr>
    </w:p>
    <w:p w14:paraId="357B7FC4" w14:textId="77777777" w:rsidR="00AB26F5" w:rsidRPr="00A5127B" w:rsidRDefault="00AB26F5" w:rsidP="00F56656">
      <w:pPr>
        <w:pStyle w:val="Corptext"/>
        <w:spacing w:before="8" w:line="276" w:lineRule="auto"/>
        <w:rPr>
          <w:b/>
        </w:rPr>
      </w:pPr>
    </w:p>
    <w:tbl>
      <w:tblPr>
        <w:tblW w:w="0" w:type="auto"/>
        <w:tblInd w:w="2178" w:type="dxa"/>
        <w:tblLayout w:type="fixed"/>
        <w:tblCellMar>
          <w:left w:w="0" w:type="dxa"/>
          <w:right w:w="0" w:type="dxa"/>
        </w:tblCellMar>
        <w:tblLook w:val="01E0" w:firstRow="1" w:lastRow="1" w:firstColumn="1" w:lastColumn="1" w:noHBand="0" w:noVBand="0"/>
      </w:tblPr>
      <w:tblGrid>
        <w:gridCol w:w="2775"/>
        <w:gridCol w:w="3971"/>
      </w:tblGrid>
      <w:tr w:rsidR="00AB26F5" w:rsidRPr="00FC065C" w14:paraId="2D1755D4" w14:textId="77777777">
        <w:trPr>
          <w:trHeight w:val="220"/>
        </w:trPr>
        <w:tc>
          <w:tcPr>
            <w:tcW w:w="2775" w:type="dxa"/>
          </w:tcPr>
          <w:p w14:paraId="5DE143D7" w14:textId="77777777" w:rsidR="00AB26F5" w:rsidRPr="00FC065C" w:rsidRDefault="00CB3920" w:rsidP="00F56656">
            <w:pPr>
              <w:pStyle w:val="TableParagraph"/>
              <w:spacing w:line="276" w:lineRule="auto"/>
              <w:ind w:left="200"/>
              <w:rPr>
                <w:b/>
                <w:sz w:val="20"/>
                <w:szCs w:val="20"/>
              </w:rPr>
            </w:pPr>
            <w:r w:rsidRPr="00FC065C">
              <w:rPr>
                <w:b/>
                <w:sz w:val="20"/>
                <w:szCs w:val="20"/>
              </w:rPr>
              <w:t>EDIŢIA: 5</w:t>
            </w:r>
          </w:p>
        </w:tc>
        <w:tc>
          <w:tcPr>
            <w:tcW w:w="3971" w:type="dxa"/>
          </w:tcPr>
          <w:p w14:paraId="25F46D71" w14:textId="77777777" w:rsidR="00AB26F5" w:rsidRPr="00FC065C" w:rsidRDefault="00CB78FF" w:rsidP="00F56656">
            <w:pPr>
              <w:pStyle w:val="TableParagraph"/>
              <w:spacing w:line="276" w:lineRule="auto"/>
              <w:ind w:left="1650"/>
              <w:rPr>
                <w:b/>
                <w:sz w:val="20"/>
                <w:szCs w:val="20"/>
              </w:rPr>
            </w:pPr>
            <w:r w:rsidRPr="00FC065C">
              <w:rPr>
                <w:b/>
                <w:sz w:val="20"/>
                <w:szCs w:val="20"/>
              </w:rPr>
              <w:t xml:space="preserve">REVIZIA: </w:t>
            </w:r>
            <w:r w:rsidRPr="00FC065C">
              <w:rPr>
                <w:b/>
                <w:sz w:val="20"/>
                <w:szCs w:val="20"/>
                <w:u w:val="single"/>
              </w:rPr>
              <w:t>0</w:t>
            </w:r>
            <w:r w:rsidRPr="00FC065C">
              <w:rPr>
                <w:b/>
                <w:sz w:val="20"/>
                <w:szCs w:val="20"/>
              </w:rPr>
              <w:t xml:space="preserve"> 1 2 3 4 5</w:t>
            </w:r>
          </w:p>
        </w:tc>
      </w:tr>
    </w:tbl>
    <w:p w14:paraId="73446E52" w14:textId="77777777" w:rsidR="00AB26F5" w:rsidRPr="00A5127B" w:rsidRDefault="00AB26F5" w:rsidP="00F56656">
      <w:pPr>
        <w:pStyle w:val="Corptext"/>
        <w:spacing w:before="1" w:line="276" w:lineRule="auto"/>
        <w:rPr>
          <w:b/>
        </w:rPr>
      </w:pPr>
    </w:p>
    <w:p w14:paraId="2349247F" w14:textId="6B3842C9" w:rsidR="00AB26F5" w:rsidRPr="00EE7BA5" w:rsidRDefault="00CB78FF" w:rsidP="00F56656">
      <w:pPr>
        <w:spacing w:before="91" w:line="276" w:lineRule="auto"/>
        <w:ind w:left="347" w:right="539"/>
        <w:jc w:val="center"/>
        <w:rPr>
          <w:b/>
          <w:sz w:val="24"/>
          <w:szCs w:val="24"/>
        </w:rPr>
      </w:pPr>
      <w:r w:rsidRPr="00A5127B">
        <w:rPr>
          <w:b/>
          <w:sz w:val="24"/>
          <w:szCs w:val="24"/>
        </w:rPr>
        <w:t>Acest document a fost avizat în Comisia de monitori</w:t>
      </w:r>
      <w:r w:rsidRPr="00EE7BA5">
        <w:rPr>
          <w:b/>
          <w:sz w:val="24"/>
          <w:szCs w:val="24"/>
        </w:rPr>
        <w:t xml:space="preserve">zare la data de </w:t>
      </w:r>
      <w:r w:rsidR="00704864" w:rsidRPr="00EE7BA5">
        <w:rPr>
          <w:b/>
          <w:sz w:val="24"/>
          <w:szCs w:val="24"/>
        </w:rPr>
        <w:t>28</w:t>
      </w:r>
      <w:r w:rsidRPr="00EE7BA5">
        <w:rPr>
          <w:b/>
          <w:sz w:val="24"/>
          <w:szCs w:val="24"/>
        </w:rPr>
        <w:t>.0</w:t>
      </w:r>
      <w:r w:rsidR="00AB6BE3" w:rsidRPr="00EE7BA5">
        <w:rPr>
          <w:b/>
          <w:sz w:val="24"/>
          <w:szCs w:val="24"/>
        </w:rPr>
        <w:t>5</w:t>
      </w:r>
      <w:r w:rsidRPr="00EE7BA5">
        <w:rPr>
          <w:b/>
          <w:sz w:val="24"/>
          <w:szCs w:val="24"/>
        </w:rPr>
        <w:t>.202</w:t>
      </w:r>
      <w:r w:rsidR="00AB6BE3" w:rsidRPr="00EE7BA5">
        <w:rPr>
          <w:b/>
          <w:sz w:val="24"/>
          <w:szCs w:val="24"/>
        </w:rPr>
        <w:t>5</w:t>
      </w:r>
      <w:r w:rsidRPr="00EE7BA5">
        <w:rPr>
          <w:b/>
          <w:sz w:val="24"/>
          <w:szCs w:val="24"/>
        </w:rPr>
        <w:t xml:space="preserve"> și aprobat în ședința Senatului universitar din data de </w:t>
      </w:r>
      <w:r w:rsidR="00EE7BA5" w:rsidRPr="00EE7BA5">
        <w:rPr>
          <w:b/>
          <w:sz w:val="24"/>
          <w:szCs w:val="24"/>
        </w:rPr>
        <w:t>19.</w:t>
      </w:r>
      <w:r w:rsidRPr="00EE7BA5">
        <w:rPr>
          <w:b/>
          <w:sz w:val="24"/>
          <w:szCs w:val="24"/>
        </w:rPr>
        <w:t>0</w:t>
      </w:r>
      <w:r w:rsidR="00704864" w:rsidRPr="00EE7BA5">
        <w:rPr>
          <w:b/>
          <w:sz w:val="24"/>
          <w:szCs w:val="24"/>
        </w:rPr>
        <w:t>6</w:t>
      </w:r>
      <w:r w:rsidRPr="00EE7BA5">
        <w:rPr>
          <w:b/>
          <w:sz w:val="24"/>
          <w:szCs w:val="24"/>
        </w:rPr>
        <w:t>.202</w:t>
      </w:r>
      <w:r w:rsidR="00AB6BE3" w:rsidRPr="00EE7BA5">
        <w:rPr>
          <w:b/>
          <w:sz w:val="24"/>
          <w:szCs w:val="24"/>
        </w:rPr>
        <w:t>5</w:t>
      </w:r>
    </w:p>
    <w:p w14:paraId="4809D468" w14:textId="77777777" w:rsidR="00AB26F5" w:rsidRPr="00A5127B" w:rsidRDefault="00AB26F5" w:rsidP="00F56656">
      <w:pPr>
        <w:pStyle w:val="Corptext"/>
        <w:spacing w:before="10" w:line="276" w:lineRule="auto"/>
        <w:rPr>
          <w:b/>
        </w:rPr>
      </w:pPr>
    </w:p>
    <w:p w14:paraId="3C26836E" w14:textId="2E08C082" w:rsidR="00AB26F5" w:rsidRPr="00A5127B" w:rsidRDefault="00CB78FF" w:rsidP="00107D65">
      <w:pPr>
        <w:spacing w:before="1" w:line="276" w:lineRule="auto"/>
        <w:ind w:right="671"/>
        <w:jc w:val="center"/>
        <w:rPr>
          <w:b/>
          <w:sz w:val="24"/>
          <w:szCs w:val="24"/>
        </w:rPr>
      </w:pPr>
      <w:r w:rsidRPr="00A5127B">
        <w:rPr>
          <w:b/>
          <w:sz w:val="24"/>
          <w:szCs w:val="24"/>
        </w:rPr>
        <w:t xml:space="preserve">Intră în vigoare la data </w:t>
      </w:r>
      <w:r w:rsidR="00107D65" w:rsidRPr="00A5127B">
        <w:rPr>
          <w:b/>
          <w:sz w:val="24"/>
          <w:szCs w:val="24"/>
        </w:rPr>
        <w:t>aprobării în Senatul Universităţii Petrol-Gaze din Ploieşti</w:t>
      </w:r>
    </w:p>
    <w:p w14:paraId="2C8CF126" w14:textId="77777777" w:rsidR="00AB26F5" w:rsidRPr="00AA18BB" w:rsidRDefault="00AB26F5" w:rsidP="00F56656">
      <w:pPr>
        <w:pStyle w:val="Corptext"/>
        <w:spacing w:line="276" w:lineRule="auto"/>
        <w:rPr>
          <w:rFonts w:ascii="Arial" w:hAnsi="Arial" w:cs="Arial"/>
          <w:b/>
        </w:rPr>
      </w:pPr>
    </w:p>
    <w:p w14:paraId="05C9C518" w14:textId="77777777" w:rsidR="00AB26F5" w:rsidRPr="00AA18BB" w:rsidRDefault="00AB26F5" w:rsidP="00F56656">
      <w:pPr>
        <w:pStyle w:val="Corptext"/>
        <w:spacing w:before="2" w:line="276" w:lineRule="auto"/>
        <w:rPr>
          <w:rFonts w:ascii="Arial" w:hAnsi="Arial" w:cs="Arial"/>
          <w:b/>
        </w:rPr>
      </w:pPr>
    </w:p>
    <w:p w14:paraId="45873EC0" w14:textId="77777777" w:rsidR="00AB26F5" w:rsidRPr="00AA18BB" w:rsidRDefault="00AB26F5" w:rsidP="00F56656">
      <w:pPr>
        <w:spacing w:line="276" w:lineRule="auto"/>
        <w:rPr>
          <w:rFonts w:ascii="Arial" w:hAnsi="Arial" w:cs="Arial"/>
          <w:sz w:val="24"/>
          <w:szCs w:val="24"/>
        </w:rPr>
        <w:sectPr w:rsidR="00AB26F5" w:rsidRPr="00AA18BB" w:rsidSect="004B50D2">
          <w:headerReference w:type="default" r:id="rId8"/>
          <w:footerReference w:type="default" r:id="rId9"/>
          <w:type w:val="continuous"/>
          <w:pgSz w:w="11910" w:h="16850"/>
          <w:pgMar w:top="567" w:right="851" w:bottom="567" w:left="1418" w:header="720" w:footer="720" w:gutter="0"/>
          <w:cols w:space="720"/>
        </w:sectPr>
      </w:pPr>
    </w:p>
    <w:p w14:paraId="02E76C10" w14:textId="77777777" w:rsidR="00AB26F5" w:rsidRPr="00C07493" w:rsidRDefault="00CB78FF" w:rsidP="00F56656">
      <w:pPr>
        <w:spacing w:before="90" w:line="276" w:lineRule="auto"/>
        <w:ind w:left="479" w:right="393"/>
        <w:jc w:val="center"/>
        <w:rPr>
          <w:b/>
          <w:sz w:val="28"/>
          <w:szCs w:val="28"/>
        </w:rPr>
      </w:pPr>
      <w:r w:rsidRPr="00C07493">
        <w:rPr>
          <w:b/>
          <w:sz w:val="28"/>
          <w:szCs w:val="28"/>
        </w:rPr>
        <w:lastRenderedPageBreak/>
        <w:t>LISTA REVIZIILOR</w:t>
      </w:r>
    </w:p>
    <w:p w14:paraId="0329585D" w14:textId="77777777" w:rsidR="00AB26F5" w:rsidRPr="00A5127B" w:rsidRDefault="00AB26F5" w:rsidP="00F56656">
      <w:pPr>
        <w:pStyle w:val="Corptext"/>
        <w:spacing w:after="1" w:line="276" w:lineRule="auto"/>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947"/>
        <w:gridCol w:w="992"/>
        <w:gridCol w:w="2126"/>
        <w:gridCol w:w="1560"/>
        <w:gridCol w:w="1417"/>
        <w:gridCol w:w="1436"/>
      </w:tblGrid>
      <w:tr w:rsidR="00AB26F5" w:rsidRPr="00A5127B" w14:paraId="3D4CCDEE" w14:textId="77777777" w:rsidTr="00A5127B">
        <w:trPr>
          <w:trHeight w:val="340"/>
        </w:trPr>
        <w:tc>
          <w:tcPr>
            <w:tcW w:w="1605" w:type="dxa"/>
            <w:vMerge w:val="restart"/>
          </w:tcPr>
          <w:p w14:paraId="642FA441" w14:textId="77777777" w:rsidR="00AB26F5" w:rsidRPr="00C07493" w:rsidRDefault="00CB78FF" w:rsidP="00F56656">
            <w:pPr>
              <w:pStyle w:val="TableParagraph"/>
              <w:spacing w:line="276" w:lineRule="auto"/>
              <w:ind w:left="249" w:right="238" w:hanging="1"/>
              <w:jc w:val="center"/>
              <w:rPr>
                <w:b/>
                <w:bCs/>
                <w:sz w:val="20"/>
                <w:szCs w:val="20"/>
              </w:rPr>
            </w:pPr>
            <w:r w:rsidRPr="00C07493">
              <w:rPr>
                <w:b/>
                <w:bCs/>
                <w:sz w:val="20"/>
                <w:szCs w:val="20"/>
              </w:rPr>
              <w:t xml:space="preserve">Simbol </w:t>
            </w:r>
            <w:r w:rsidRPr="00C07493">
              <w:rPr>
                <w:b/>
                <w:bCs/>
                <w:w w:val="95"/>
                <w:sz w:val="20"/>
                <w:szCs w:val="20"/>
              </w:rPr>
              <w:t xml:space="preserve">Revizie/ </w:t>
            </w:r>
            <w:r w:rsidRPr="00C07493">
              <w:rPr>
                <w:b/>
                <w:bCs/>
                <w:sz w:val="20"/>
                <w:szCs w:val="20"/>
              </w:rPr>
              <w:t>Data</w:t>
            </w:r>
          </w:p>
        </w:tc>
        <w:tc>
          <w:tcPr>
            <w:tcW w:w="947" w:type="dxa"/>
            <w:vMerge w:val="restart"/>
          </w:tcPr>
          <w:p w14:paraId="12BD327E" w14:textId="77777777" w:rsidR="00AB26F5" w:rsidRPr="00C07493" w:rsidRDefault="00CB78FF" w:rsidP="00F56656">
            <w:pPr>
              <w:pStyle w:val="TableParagraph"/>
              <w:spacing w:before="115" w:line="276" w:lineRule="auto"/>
              <w:ind w:left="117" w:firstLine="38"/>
              <w:rPr>
                <w:b/>
                <w:bCs/>
                <w:sz w:val="20"/>
                <w:szCs w:val="20"/>
              </w:rPr>
            </w:pPr>
            <w:r w:rsidRPr="00C07493">
              <w:rPr>
                <w:b/>
                <w:bCs/>
                <w:sz w:val="20"/>
                <w:szCs w:val="20"/>
              </w:rPr>
              <w:t xml:space="preserve">Ediţie/ </w:t>
            </w:r>
            <w:r w:rsidRPr="00C07493">
              <w:rPr>
                <w:b/>
                <w:bCs/>
                <w:w w:val="95"/>
                <w:sz w:val="20"/>
                <w:szCs w:val="20"/>
              </w:rPr>
              <w:t>Revizie</w:t>
            </w:r>
          </w:p>
        </w:tc>
        <w:tc>
          <w:tcPr>
            <w:tcW w:w="992" w:type="dxa"/>
            <w:vMerge w:val="restart"/>
          </w:tcPr>
          <w:p w14:paraId="7F46D8A5" w14:textId="77777777" w:rsidR="00AB26F5" w:rsidRPr="00C07493" w:rsidRDefault="00CB78FF" w:rsidP="00F56656">
            <w:pPr>
              <w:pStyle w:val="TableParagraph"/>
              <w:spacing w:before="115" w:line="276" w:lineRule="auto"/>
              <w:ind w:left="235" w:right="167" w:hanging="39"/>
              <w:rPr>
                <w:b/>
                <w:bCs/>
                <w:sz w:val="20"/>
                <w:szCs w:val="20"/>
              </w:rPr>
            </w:pPr>
            <w:r w:rsidRPr="00C07493">
              <w:rPr>
                <w:b/>
                <w:bCs/>
                <w:sz w:val="20"/>
                <w:szCs w:val="20"/>
              </w:rPr>
              <w:t>Cap./ Pag.</w:t>
            </w:r>
          </w:p>
        </w:tc>
        <w:tc>
          <w:tcPr>
            <w:tcW w:w="2126" w:type="dxa"/>
            <w:vMerge w:val="restart"/>
          </w:tcPr>
          <w:p w14:paraId="5BF24014" w14:textId="77777777" w:rsidR="00AB26F5" w:rsidRPr="00C07493" w:rsidRDefault="00AB26F5" w:rsidP="00F56656">
            <w:pPr>
              <w:pStyle w:val="TableParagraph"/>
              <w:spacing w:line="276" w:lineRule="auto"/>
              <w:ind w:left="0"/>
              <w:rPr>
                <w:b/>
                <w:bCs/>
                <w:sz w:val="20"/>
                <w:szCs w:val="20"/>
              </w:rPr>
            </w:pPr>
          </w:p>
          <w:p w14:paraId="77912F21" w14:textId="77777777" w:rsidR="00AB26F5" w:rsidRPr="00C07493" w:rsidRDefault="00CB78FF" w:rsidP="00681009">
            <w:pPr>
              <w:pStyle w:val="TableParagraph"/>
              <w:spacing w:line="276" w:lineRule="auto"/>
              <w:rPr>
                <w:b/>
                <w:bCs/>
                <w:sz w:val="20"/>
                <w:szCs w:val="20"/>
              </w:rPr>
            </w:pPr>
            <w:r w:rsidRPr="00C07493">
              <w:rPr>
                <w:b/>
                <w:bCs/>
                <w:sz w:val="20"/>
                <w:szCs w:val="20"/>
              </w:rPr>
              <w:t>Conţinutul reviziei</w:t>
            </w:r>
          </w:p>
        </w:tc>
        <w:tc>
          <w:tcPr>
            <w:tcW w:w="4413" w:type="dxa"/>
            <w:gridSpan w:val="3"/>
          </w:tcPr>
          <w:p w14:paraId="17CA0C76" w14:textId="77777777" w:rsidR="00AB26F5" w:rsidRPr="00C07493" w:rsidRDefault="00CB78FF" w:rsidP="00F56656">
            <w:pPr>
              <w:pStyle w:val="TableParagraph"/>
              <w:spacing w:before="55" w:line="276" w:lineRule="auto"/>
              <w:ind w:left="1197"/>
              <w:rPr>
                <w:b/>
                <w:bCs/>
                <w:sz w:val="20"/>
                <w:szCs w:val="20"/>
              </w:rPr>
            </w:pPr>
            <w:r w:rsidRPr="00C07493">
              <w:rPr>
                <w:b/>
                <w:bCs/>
                <w:sz w:val="20"/>
                <w:szCs w:val="20"/>
              </w:rPr>
              <w:t>Responsabilităţi</w:t>
            </w:r>
          </w:p>
        </w:tc>
      </w:tr>
      <w:tr w:rsidR="00AB26F5" w:rsidRPr="00A5127B" w14:paraId="5BFB6FB7" w14:textId="77777777" w:rsidTr="00A5127B">
        <w:trPr>
          <w:trHeight w:val="340"/>
        </w:trPr>
        <w:tc>
          <w:tcPr>
            <w:tcW w:w="1605" w:type="dxa"/>
            <w:vMerge/>
            <w:tcBorders>
              <w:top w:val="nil"/>
            </w:tcBorders>
          </w:tcPr>
          <w:p w14:paraId="4684ECBE" w14:textId="77777777" w:rsidR="00AB26F5" w:rsidRPr="00C07493" w:rsidRDefault="00AB26F5" w:rsidP="00F56656">
            <w:pPr>
              <w:spacing w:line="276" w:lineRule="auto"/>
              <w:rPr>
                <w:b/>
                <w:bCs/>
                <w:sz w:val="20"/>
                <w:szCs w:val="20"/>
              </w:rPr>
            </w:pPr>
          </w:p>
        </w:tc>
        <w:tc>
          <w:tcPr>
            <w:tcW w:w="947" w:type="dxa"/>
            <w:vMerge/>
            <w:tcBorders>
              <w:top w:val="nil"/>
            </w:tcBorders>
          </w:tcPr>
          <w:p w14:paraId="747B0139" w14:textId="77777777" w:rsidR="00AB26F5" w:rsidRPr="00C07493" w:rsidRDefault="00AB26F5" w:rsidP="00F56656">
            <w:pPr>
              <w:spacing w:line="276" w:lineRule="auto"/>
              <w:rPr>
                <w:b/>
                <w:bCs/>
                <w:sz w:val="20"/>
                <w:szCs w:val="20"/>
              </w:rPr>
            </w:pPr>
          </w:p>
        </w:tc>
        <w:tc>
          <w:tcPr>
            <w:tcW w:w="992" w:type="dxa"/>
            <w:vMerge/>
            <w:tcBorders>
              <w:top w:val="nil"/>
            </w:tcBorders>
          </w:tcPr>
          <w:p w14:paraId="2DEADD7F" w14:textId="77777777" w:rsidR="00AB26F5" w:rsidRPr="00C07493" w:rsidRDefault="00AB26F5" w:rsidP="00F56656">
            <w:pPr>
              <w:spacing w:line="276" w:lineRule="auto"/>
              <w:rPr>
                <w:b/>
                <w:bCs/>
                <w:sz w:val="20"/>
                <w:szCs w:val="20"/>
              </w:rPr>
            </w:pPr>
          </w:p>
        </w:tc>
        <w:tc>
          <w:tcPr>
            <w:tcW w:w="2126" w:type="dxa"/>
            <w:vMerge/>
            <w:tcBorders>
              <w:top w:val="nil"/>
            </w:tcBorders>
          </w:tcPr>
          <w:p w14:paraId="2640194B" w14:textId="77777777" w:rsidR="00AB26F5" w:rsidRPr="00C07493" w:rsidRDefault="00AB26F5" w:rsidP="00F56656">
            <w:pPr>
              <w:spacing w:line="276" w:lineRule="auto"/>
              <w:rPr>
                <w:b/>
                <w:bCs/>
                <w:sz w:val="20"/>
                <w:szCs w:val="20"/>
              </w:rPr>
            </w:pPr>
          </w:p>
        </w:tc>
        <w:tc>
          <w:tcPr>
            <w:tcW w:w="1560" w:type="dxa"/>
          </w:tcPr>
          <w:p w14:paraId="04172904" w14:textId="77777777" w:rsidR="00AB26F5" w:rsidRPr="00C07493" w:rsidRDefault="00CB78FF" w:rsidP="00F56656">
            <w:pPr>
              <w:pStyle w:val="TableParagraph"/>
              <w:spacing w:line="276" w:lineRule="auto"/>
              <w:ind w:left="275"/>
              <w:rPr>
                <w:b/>
                <w:bCs/>
                <w:sz w:val="20"/>
                <w:szCs w:val="20"/>
              </w:rPr>
            </w:pPr>
            <w:r w:rsidRPr="00C07493">
              <w:rPr>
                <w:b/>
                <w:bCs/>
                <w:sz w:val="20"/>
                <w:szCs w:val="20"/>
              </w:rPr>
              <w:t>Elaborat</w:t>
            </w:r>
          </w:p>
        </w:tc>
        <w:tc>
          <w:tcPr>
            <w:tcW w:w="1417" w:type="dxa"/>
          </w:tcPr>
          <w:p w14:paraId="078D3EF8" w14:textId="77777777" w:rsidR="00AB26F5" w:rsidRPr="00C07493" w:rsidRDefault="00CB78FF" w:rsidP="00F56656">
            <w:pPr>
              <w:pStyle w:val="TableParagraph"/>
              <w:spacing w:line="276" w:lineRule="auto"/>
              <w:ind w:left="255"/>
              <w:rPr>
                <w:b/>
                <w:bCs/>
                <w:sz w:val="20"/>
                <w:szCs w:val="20"/>
              </w:rPr>
            </w:pPr>
            <w:r w:rsidRPr="00C07493">
              <w:rPr>
                <w:b/>
                <w:bCs/>
                <w:sz w:val="20"/>
                <w:szCs w:val="20"/>
              </w:rPr>
              <w:t>Verificat</w:t>
            </w:r>
          </w:p>
        </w:tc>
        <w:tc>
          <w:tcPr>
            <w:tcW w:w="1436" w:type="dxa"/>
          </w:tcPr>
          <w:p w14:paraId="50B572A1" w14:textId="77777777" w:rsidR="00AB26F5" w:rsidRPr="00C07493" w:rsidRDefault="00CB78FF" w:rsidP="00F56656">
            <w:pPr>
              <w:pStyle w:val="TableParagraph"/>
              <w:spacing w:line="276" w:lineRule="auto"/>
              <w:ind w:left="283"/>
              <w:rPr>
                <w:b/>
                <w:bCs/>
                <w:sz w:val="20"/>
                <w:szCs w:val="20"/>
              </w:rPr>
            </w:pPr>
            <w:r w:rsidRPr="00C07493">
              <w:rPr>
                <w:b/>
                <w:bCs/>
                <w:sz w:val="20"/>
                <w:szCs w:val="20"/>
              </w:rPr>
              <w:t>Aprobat</w:t>
            </w:r>
          </w:p>
        </w:tc>
      </w:tr>
      <w:tr w:rsidR="00AB26F5" w:rsidRPr="00A5127B" w14:paraId="688D99F4" w14:textId="77777777" w:rsidTr="00A5127B">
        <w:trPr>
          <w:trHeight w:val="9284"/>
        </w:trPr>
        <w:tc>
          <w:tcPr>
            <w:tcW w:w="1605" w:type="dxa"/>
          </w:tcPr>
          <w:p w14:paraId="57F9A887" w14:textId="77777777" w:rsidR="00AB26F5" w:rsidRPr="00C07493" w:rsidRDefault="00CB78FF" w:rsidP="00F56656">
            <w:pPr>
              <w:pStyle w:val="TableParagraph"/>
              <w:spacing w:line="276" w:lineRule="auto"/>
              <w:ind w:left="110" w:right="102"/>
              <w:jc w:val="center"/>
              <w:rPr>
                <w:sz w:val="20"/>
                <w:szCs w:val="20"/>
              </w:rPr>
            </w:pPr>
            <w:r w:rsidRPr="00C07493">
              <w:rPr>
                <w:sz w:val="20"/>
                <w:szCs w:val="20"/>
              </w:rPr>
              <w:t>-/</w:t>
            </w:r>
          </w:p>
          <w:p w14:paraId="1FC33636" w14:textId="6C93FECE" w:rsidR="00AB26F5" w:rsidRPr="00C07493" w:rsidRDefault="00CB78FF" w:rsidP="00F56656">
            <w:pPr>
              <w:pStyle w:val="TableParagraph"/>
              <w:spacing w:before="1" w:line="276" w:lineRule="auto"/>
              <w:ind w:left="111" w:right="102"/>
              <w:jc w:val="center"/>
              <w:rPr>
                <w:sz w:val="20"/>
                <w:szCs w:val="20"/>
              </w:rPr>
            </w:pPr>
            <w:r w:rsidRPr="00C07493">
              <w:rPr>
                <w:sz w:val="20"/>
                <w:szCs w:val="20"/>
              </w:rPr>
              <w:t>1</w:t>
            </w:r>
            <w:r w:rsidR="008139A0" w:rsidRPr="00C07493">
              <w:rPr>
                <w:sz w:val="20"/>
                <w:szCs w:val="20"/>
              </w:rPr>
              <w:t>4</w:t>
            </w:r>
            <w:r w:rsidRPr="00C07493">
              <w:rPr>
                <w:sz w:val="20"/>
                <w:szCs w:val="20"/>
              </w:rPr>
              <w:t>.0</w:t>
            </w:r>
            <w:r w:rsidR="008139A0" w:rsidRPr="00C07493">
              <w:rPr>
                <w:sz w:val="20"/>
                <w:szCs w:val="20"/>
              </w:rPr>
              <w:t>5</w:t>
            </w:r>
            <w:r w:rsidRPr="00C07493">
              <w:rPr>
                <w:sz w:val="20"/>
                <w:szCs w:val="20"/>
              </w:rPr>
              <w:t>.202</w:t>
            </w:r>
            <w:r w:rsidR="008139A0" w:rsidRPr="00C07493">
              <w:rPr>
                <w:sz w:val="20"/>
                <w:szCs w:val="20"/>
              </w:rPr>
              <w:t>5</w:t>
            </w:r>
          </w:p>
        </w:tc>
        <w:tc>
          <w:tcPr>
            <w:tcW w:w="947" w:type="dxa"/>
          </w:tcPr>
          <w:p w14:paraId="1F037010" w14:textId="022005A1" w:rsidR="00AB26F5" w:rsidRPr="00C07493" w:rsidRDefault="00F80A4B" w:rsidP="00F56656">
            <w:pPr>
              <w:pStyle w:val="TableParagraph"/>
              <w:spacing w:line="276" w:lineRule="auto"/>
              <w:ind w:left="274" w:right="269"/>
              <w:jc w:val="center"/>
              <w:rPr>
                <w:sz w:val="20"/>
                <w:szCs w:val="20"/>
              </w:rPr>
            </w:pPr>
            <w:r w:rsidRPr="00C07493">
              <w:rPr>
                <w:sz w:val="20"/>
                <w:szCs w:val="20"/>
              </w:rPr>
              <w:t>5</w:t>
            </w:r>
            <w:r w:rsidR="00CB78FF" w:rsidRPr="00C07493">
              <w:rPr>
                <w:sz w:val="20"/>
                <w:szCs w:val="20"/>
              </w:rPr>
              <w:t>/0</w:t>
            </w:r>
          </w:p>
        </w:tc>
        <w:tc>
          <w:tcPr>
            <w:tcW w:w="992" w:type="dxa"/>
          </w:tcPr>
          <w:p w14:paraId="61EEE35D" w14:textId="77777777" w:rsidR="00AB26F5" w:rsidRPr="00C07493" w:rsidRDefault="00CB78FF" w:rsidP="00F56656">
            <w:pPr>
              <w:pStyle w:val="TableParagraph"/>
              <w:spacing w:line="276" w:lineRule="auto"/>
              <w:ind w:left="8"/>
              <w:jc w:val="center"/>
              <w:rPr>
                <w:sz w:val="20"/>
                <w:szCs w:val="20"/>
              </w:rPr>
            </w:pPr>
            <w:r w:rsidRPr="00C07493">
              <w:rPr>
                <w:w w:val="99"/>
                <w:sz w:val="20"/>
                <w:szCs w:val="20"/>
              </w:rPr>
              <w:t>-</w:t>
            </w:r>
          </w:p>
        </w:tc>
        <w:tc>
          <w:tcPr>
            <w:tcW w:w="2126" w:type="dxa"/>
          </w:tcPr>
          <w:p w14:paraId="2495408D" w14:textId="77777777" w:rsidR="00AB26F5" w:rsidRPr="00C07493" w:rsidRDefault="00CB78FF" w:rsidP="00F56656">
            <w:pPr>
              <w:pStyle w:val="TableParagraph"/>
              <w:spacing w:line="276" w:lineRule="auto"/>
              <w:ind w:left="107"/>
              <w:rPr>
                <w:sz w:val="20"/>
                <w:szCs w:val="20"/>
              </w:rPr>
            </w:pPr>
            <w:r w:rsidRPr="00C07493">
              <w:rPr>
                <w:sz w:val="20"/>
                <w:szCs w:val="20"/>
              </w:rPr>
              <w:t>Elaborare inițială</w:t>
            </w:r>
          </w:p>
        </w:tc>
        <w:tc>
          <w:tcPr>
            <w:tcW w:w="1560" w:type="dxa"/>
          </w:tcPr>
          <w:p w14:paraId="0CDA2BEE" w14:textId="77777777" w:rsidR="00AB26F5" w:rsidRPr="00C07493" w:rsidRDefault="00CB78FF" w:rsidP="00F56656">
            <w:pPr>
              <w:pStyle w:val="TableParagraph"/>
              <w:spacing w:line="276" w:lineRule="auto"/>
              <w:ind w:left="167" w:right="162" w:firstLine="19"/>
              <w:jc w:val="both"/>
              <w:rPr>
                <w:sz w:val="20"/>
                <w:szCs w:val="20"/>
              </w:rPr>
            </w:pPr>
            <w:r w:rsidRPr="00C07493">
              <w:rPr>
                <w:sz w:val="20"/>
                <w:szCs w:val="20"/>
              </w:rPr>
              <w:t xml:space="preserve">Prof. univ. dr. ing. </w:t>
            </w:r>
            <w:r w:rsidR="00EB219F" w:rsidRPr="00C07493">
              <w:rPr>
                <w:sz w:val="20"/>
                <w:szCs w:val="20"/>
              </w:rPr>
              <w:t>Dorin Bomboş</w:t>
            </w:r>
          </w:p>
        </w:tc>
        <w:tc>
          <w:tcPr>
            <w:tcW w:w="1417" w:type="dxa"/>
          </w:tcPr>
          <w:p w14:paraId="28D4009C" w14:textId="77777777" w:rsidR="00AB26F5" w:rsidRPr="00C07493" w:rsidRDefault="00CB78FF" w:rsidP="00F56656">
            <w:pPr>
              <w:pStyle w:val="TableParagraph"/>
              <w:spacing w:line="276" w:lineRule="auto"/>
              <w:ind w:left="149" w:right="143" w:hanging="5"/>
              <w:jc w:val="center"/>
              <w:rPr>
                <w:sz w:val="20"/>
                <w:szCs w:val="20"/>
              </w:rPr>
            </w:pPr>
            <w:r w:rsidRPr="00C07493">
              <w:rPr>
                <w:sz w:val="20"/>
                <w:szCs w:val="20"/>
              </w:rPr>
              <w:t>Prof. univ. dr. Anca Mihaela Dobrinescu</w:t>
            </w:r>
          </w:p>
        </w:tc>
        <w:tc>
          <w:tcPr>
            <w:tcW w:w="1436" w:type="dxa"/>
          </w:tcPr>
          <w:p w14:paraId="68282E85" w14:textId="27D30853" w:rsidR="00AB26F5" w:rsidRPr="00C07493" w:rsidRDefault="001B0593" w:rsidP="00F56656">
            <w:pPr>
              <w:pStyle w:val="TableParagraph"/>
              <w:spacing w:line="276" w:lineRule="auto"/>
              <w:ind w:left="185" w:right="181"/>
              <w:jc w:val="center"/>
              <w:rPr>
                <w:sz w:val="20"/>
                <w:szCs w:val="20"/>
              </w:rPr>
            </w:pPr>
            <w:r w:rsidRPr="00C07493">
              <w:rPr>
                <w:sz w:val="20"/>
                <w:szCs w:val="20"/>
              </w:rPr>
              <w:t>Pr</w:t>
            </w:r>
            <w:r w:rsidR="00EB219F" w:rsidRPr="00C07493">
              <w:rPr>
                <w:sz w:val="20"/>
                <w:szCs w:val="20"/>
              </w:rPr>
              <w:t>of. univ. dr.habil. Aurelia Pătrașcu</w:t>
            </w:r>
          </w:p>
        </w:tc>
      </w:tr>
    </w:tbl>
    <w:p w14:paraId="1B58063A" w14:textId="77777777" w:rsidR="00AB26F5" w:rsidRPr="00AA18BB" w:rsidRDefault="00AB26F5" w:rsidP="00F56656">
      <w:pPr>
        <w:spacing w:line="276" w:lineRule="auto"/>
        <w:jc w:val="center"/>
        <w:rPr>
          <w:rFonts w:ascii="Arial" w:hAnsi="Arial" w:cs="Arial"/>
          <w:sz w:val="24"/>
          <w:szCs w:val="24"/>
        </w:rPr>
        <w:sectPr w:rsidR="00AB26F5" w:rsidRPr="00AA18BB" w:rsidSect="00F80A4B">
          <w:headerReference w:type="default" r:id="rId10"/>
          <w:footerReference w:type="default" r:id="rId11"/>
          <w:pgSz w:w="11910" w:h="16850"/>
          <w:pgMar w:top="2461" w:right="618" w:bottom="1247" w:left="1100" w:header="998" w:footer="958" w:gutter="0"/>
          <w:pgNumType w:start="2"/>
          <w:cols w:space="720"/>
        </w:sectPr>
      </w:pPr>
    </w:p>
    <w:p w14:paraId="0E102D9C" w14:textId="77777777" w:rsidR="00AB26F5" w:rsidRPr="00653ADD" w:rsidRDefault="00CB78FF" w:rsidP="00F56656">
      <w:pPr>
        <w:pStyle w:val="Titlu1"/>
        <w:spacing w:before="89" w:line="276" w:lineRule="auto"/>
      </w:pPr>
      <w:r w:rsidRPr="00653ADD">
        <w:lastRenderedPageBreak/>
        <w:t>CUPRINS</w:t>
      </w:r>
    </w:p>
    <w:sdt>
      <w:sdtPr>
        <w:rPr>
          <w:rFonts w:ascii="Arial" w:hAnsi="Arial" w:cs="Arial"/>
        </w:rPr>
        <w:id w:val="42012489"/>
        <w:docPartObj>
          <w:docPartGallery w:val="Table of Contents"/>
          <w:docPartUnique/>
        </w:docPartObj>
      </w:sdtPr>
      <w:sdtContent>
        <w:p w14:paraId="1DB28341" w14:textId="77777777" w:rsidR="00AB26F5" w:rsidRPr="001B0593" w:rsidRDefault="00CB78FF" w:rsidP="00F56656">
          <w:pPr>
            <w:pStyle w:val="Cuprins2"/>
            <w:tabs>
              <w:tab w:val="left" w:leader="dot" w:pos="9829"/>
            </w:tabs>
            <w:spacing w:before="274" w:line="276" w:lineRule="auto"/>
          </w:pPr>
          <w:hyperlink w:anchor="_bookmark0" w:history="1">
            <w:r w:rsidRPr="001B0593">
              <w:t>CADRUL</w:t>
            </w:r>
            <w:r w:rsidRPr="001B0593">
              <w:rPr>
                <w:spacing w:val="-2"/>
              </w:rPr>
              <w:t xml:space="preserve"> </w:t>
            </w:r>
            <w:r w:rsidRPr="001B0593">
              <w:t>LEGAL</w:t>
            </w:r>
            <w:r w:rsidRPr="001B0593">
              <w:tab/>
              <w:t>4</w:t>
            </w:r>
          </w:hyperlink>
        </w:p>
        <w:p w14:paraId="64621653" w14:textId="3851D922" w:rsidR="00AB26F5" w:rsidRPr="001B0593" w:rsidRDefault="00CB78FF" w:rsidP="00F56656">
          <w:pPr>
            <w:pStyle w:val="Cuprins2"/>
            <w:tabs>
              <w:tab w:val="left" w:leader="dot" w:pos="9829"/>
            </w:tabs>
            <w:spacing w:line="276" w:lineRule="auto"/>
          </w:pPr>
          <w:hyperlink w:anchor="_bookmark1" w:history="1">
            <w:r w:rsidRPr="001B0593">
              <w:t>CAPITOLUL I.</w:t>
            </w:r>
            <w:r w:rsidRPr="001B0593">
              <w:rPr>
                <w:spacing w:val="-6"/>
              </w:rPr>
              <w:t xml:space="preserve"> </w:t>
            </w:r>
          </w:hyperlink>
          <w:hyperlink w:anchor="_bookmark2" w:history="1">
            <w:r w:rsidRPr="001B0593">
              <w:t>DISPOZIȚII</w:t>
            </w:r>
            <w:r w:rsidRPr="001B0593">
              <w:rPr>
                <w:spacing w:val="-5"/>
              </w:rPr>
              <w:t xml:space="preserve"> </w:t>
            </w:r>
            <w:r w:rsidRPr="001B0593">
              <w:t>GENERALE</w:t>
            </w:r>
            <w:r w:rsidRPr="001B0593">
              <w:tab/>
            </w:r>
          </w:hyperlink>
          <w:r w:rsidR="006A2477">
            <w:t>4</w:t>
          </w:r>
        </w:p>
        <w:p w14:paraId="21FF5375" w14:textId="615FA418" w:rsidR="00AB26F5" w:rsidRPr="001B0593" w:rsidRDefault="00CB78FF" w:rsidP="00F56656">
          <w:pPr>
            <w:pStyle w:val="Cuprins2"/>
            <w:tabs>
              <w:tab w:val="left" w:leader="dot" w:pos="9829"/>
            </w:tabs>
            <w:spacing w:line="276" w:lineRule="auto"/>
          </w:pPr>
          <w:hyperlink w:anchor="_bookmark3" w:history="1">
            <w:r w:rsidRPr="001B0593">
              <w:t xml:space="preserve">CAPITOLUL II. </w:t>
            </w:r>
          </w:hyperlink>
          <w:hyperlink w:anchor="_bookmark4" w:history="1">
            <w:r w:rsidR="00704864">
              <w:t>COMPETENȚE</w:t>
            </w:r>
          </w:hyperlink>
          <w:r w:rsidR="00704864">
            <w:t xml:space="preserve"> ȘI ATRIBUȚII................................................................................7</w:t>
          </w:r>
        </w:p>
        <w:p w14:paraId="5B317928" w14:textId="4E33421C" w:rsidR="00AB26F5" w:rsidRPr="001B0593" w:rsidRDefault="00EB219F" w:rsidP="00F56656">
          <w:pPr>
            <w:pStyle w:val="Cuprins1"/>
            <w:tabs>
              <w:tab w:val="left" w:leader="dot" w:pos="9592"/>
            </w:tabs>
            <w:spacing w:line="276" w:lineRule="auto"/>
          </w:pPr>
          <w:r w:rsidRPr="001B0593">
            <w:rPr>
              <w:noProof/>
              <w:lang w:val="en-US"/>
            </w:rPr>
            <mc:AlternateContent>
              <mc:Choice Requires="wps">
                <w:drawing>
                  <wp:anchor distT="0" distB="0" distL="114300" distR="114300" simplePos="0" relativeHeight="15729664" behindDoc="0" locked="0" layoutInCell="1" allowOverlap="1" wp14:anchorId="7DD68D0E" wp14:editId="2AEE52D0">
                    <wp:simplePos x="0" y="0"/>
                    <wp:positionH relativeFrom="page">
                      <wp:posOffset>1973580</wp:posOffset>
                    </wp:positionH>
                    <wp:positionV relativeFrom="paragraph">
                      <wp:posOffset>220980</wp:posOffset>
                    </wp:positionV>
                    <wp:extent cx="38100" cy="762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CD86" id="Rectangle 6" o:spid="_x0000_s1026" style="position:absolute;margin-left:155.4pt;margin-top:17.4pt;width:3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" fillcolor="blue" stroked="f">
                    <w10:wrap anchorx="page"/>
                  </v:rect>
                </w:pict>
              </mc:Fallback>
            </mc:AlternateContent>
          </w:r>
          <w:hyperlink w:anchor="_bookmark5" w:history="1">
            <w:r w:rsidR="00CB78FF" w:rsidRPr="001B0593">
              <w:t>CAPITOLUL III.</w:t>
            </w:r>
          </w:hyperlink>
          <w:r w:rsidR="004B50D2">
            <w:t xml:space="preserve"> </w:t>
          </w:r>
          <w:hyperlink w:anchor="_bookmark6" w:history="1">
            <w:r w:rsidR="00CB3920" w:rsidRPr="004B50D2">
              <w:t>O</w:t>
            </w:r>
            <w:r w:rsidR="00CB3920" w:rsidRPr="001B0593">
              <w:t>RGANIZAREA ȘI FUNCȚIONAREA COMISIEI DE ETICĂ</w:t>
            </w:r>
            <w:r w:rsidR="00CB78FF" w:rsidRPr="001B0593">
              <w:tab/>
            </w:r>
          </w:hyperlink>
          <w:r w:rsidR="00704864">
            <w:t>8</w:t>
          </w:r>
        </w:p>
        <w:p w14:paraId="1401E294" w14:textId="7674F670" w:rsidR="00AB26F5" w:rsidRPr="001B0593" w:rsidRDefault="00CB78FF" w:rsidP="00F56656">
          <w:pPr>
            <w:pStyle w:val="Cuprins2"/>
            <w:tabs>
              <w:tab w:val="left" w:leader="dot" w:pos="9829"/>
            </w:tabs>
            <w:spacing w:line="276" w:lineRule="auto"/>
          </w:pPr>
          <w:hyperlink w:anchor="_bookmark7" w:history="1">
            <w:r w:rsidRPr="001B0593">
              <w:t>CAPITOLUL IV PROCEDURA</w:t>
            </w:r>
            <w:r w:rsidRPr="001B0593">
              <w:rPr>
                <w:spacing w:val="-3"/>
              </w:rPr>
              <w:t xml:space="preserve"> </w:t>
            </w:r>
            <w:r w:rsidRPr="001B0593">
              <w:t>DECIZIONALĂ</w:t>
            </w:r>
            <w:r w:rsidRPr="001B0593">
              <w:tab/>
            </w:r>
          </w:hyperlink>
          <w:r w:rsidR="00704864">
            <w:t>9</w:t>
          </w:r>
        </w:p>
        <w:p w14:paraId="275E0296" w14:textId="7E80221D" w:rsidR="00AB26F5" w:rsidRPr="001B0593" w:rsidRDefault="00EB219F" w:rsidP="00F56656">
          <w:pPr>
            <w:pStyle w:val="Cuprins2"/>
            <w:tabs>
              <w:tab w:val="left" w:leader="dot" w:pos="9829"/>
            </w:tabs>
            <w:spacing w:before="102" w:line="276" w:lineRule="auto"/>
            <w:ind w:right="234"/>
          </w:pPr>
          <w:r w:rsidRPr="00FC560F">
            <w:rPr>
              <w:noProof/>
              <w:lang w:val="en-US"/>
            </w:rPr>
            <mc:AlternateContent>
              <mc:Choice Requires="wps">
                <w:drawing>
                  <wp:anchor distT="0" distB="0" distL="114300" distR="114300" simplePos="0" relativeHeight="487218176" behindDoc="1" locked="0" layoutInCell="1" allowOverlap="1" wp14:anchorId="13EBD1CD" wp14:editId="58DC6FF3">
                    <wp:simplePos x="0" y="0"/>
                    <wp:positionH relativeFrom="page">
                      <wp:posOffset>1932940</wp:posOffset>
                    </wp:positionH>
                    <wp:positionV relativeFrom="paragraph">
                      <wp:posOffset>223520</wp:posOffset>
                    </wp:positionV>
                    <wp:extent cx="38100" cy="762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57ECB" id="Rectangle 5" o:spid="_x0000_s1026" style="position:absolute;margin-left:152.2pt;margin-top:17.6pt;width:3pt;height:.6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" fillcolor="blue" stroked="f">
                    <w10:wrap anchorx="page"/>
                  </v:rect>
                </w:pict>
              </mc:Fallback>
            </mc:AlternateContent>
          </w:r>
          <w:hyperlink w:anchor="_bookmark8" w:history="1">
            <w:r w:rsidR="00CB78FF" w:rsidRPr="00FC560F">
              <w:t>CAPITOLUL V.</w:t>
            </w:r>
          </w:hyperlink>
          <w:r w:rsidR="004B50D2">
            <w:t xml:space="preserve"> </w:t>
          </w:r>
          <w:hyperlink w:anchor="_bookmark9" w:history="1">
            <w:r w:rsidR="00CB78FF" w:rsidRPr="00FC560F">
              <w:t>SANCŢIUNI REFERITOARE LA ÎNCĂLCAREA ETICII UNIVERSITARE ŞI</w:t>
            </w:r>
          </w:hyperlink>
          <w:r w:rsidR="00CB78FF" w:rsidRPr="001B0593">
            <w:t xml:space="preserve"> </w:t>
          </w:r>
          <w:hyperlink w:anchor="_bookmark9" w:history="1">
            <w:r w:rsidR="00CB78FF" w:rsidRPr="001B0593">
              <w:t>A BUNEI CONDUITE</w:t>
            </w:r>
            <w:r w:rsidR="00CB78FF" w:rsidRPr="001B0593">
              <w:rPr>
                <w:spacing w:val="-5"/>
              </w:rPr>
              <w:t xml:space="preserve"> </w:t>
            </w:r>
            <w:r w:rsidR="00CB78FF" w:rsidRPr="001B0593">
              <w:t>ÎN</w:t>
            </w:r>
            <w:r w:rsidR="00CB78FF" w:rsidRPr="001B0593">
              <w:rPr>
                <w:spacing w:val="-2"/>
              </w:rPr>
              <w:t xml:space="preserve"> </w:t>
            </w:r>
            <w:r w:rsidR="00CB78FF" w:rsidRPr="001B0593">
              <w:t>CERCETARE</w:t>
            </w:r>
          </w:hyperlink>
          <w:r w:rsidR="00FC560F">
            <w:t>.........................................................................................1</w:t>
          </w:r>
          <w:r w:rsidR="00704864">
            <w:t>2</w:t>
          </w:r>
        </w:p>
        <w:p w14:paraId="5C95FE85" w14:textId="4F1518FE" w:rsidR="00AB26F5" w:rsidRPr="001B0593" w:rsidRDefault="00EB219F" w:rsidP="00F56656">
          <w:pPr>
            <w:pStyle w:val="Cuprins2"/>
            <w:tabs>
              <w:tab w:val="left" w:leader="dot" w:pos="9829"/>
            </w:tabs>
            <w:spacing w:before="98" w:line="276" w:lineRule="auto"/>
          </w:pPr>
          <w:r w:rsidRPr="001B0593">
            <w:rPr>
              <w:noProof/>
              <w:lang w:val="en-US"/>
            </w:rPr>
            <mc:AlternateContent>
              <mc:Choice Requires="wps">
                <w:drawing>
                  <wp:anchor distT="0" distB="0" distL="114300" distR="114300" simplePos="0" relativeHeight="15730688" behindDoc="0" locked="0" layoutInCell="1" allowOverlap="1" wp14:anchorId="1BBFAC40" wp14:editId="233FC71A">
                    <wp:simplePos x="0" y="0"/>
                    <wp:positionH relativeFrom="page">
                      <wp:posOffset>1983105</wp:posOffset>
                    </wp:positionH>
                    <wp:positionV relativeFrom="paragraph">
                      <wp:posOffset>220980</wp:posOffset>
                    </wp:positionV>
                    <wp:extent cx="38100" cy="762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D0DDD" id="Rectangle 4" o:spid="_x0000_s1026" style="position:absolute;margin-left:156.15pt;margin-top:17.4pt;width:3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" fillcolor="blue" stroked="f">
                    <w10:wrap anchorx="page"/>
                  </v:rect>
                </w:pict>
              </mc:Fallback>
            </mc:AlternateContent>
          </w:r>
          <w:hyperlink w:anchor="_bookmark10" w:history="1">
            <w:r w:rsidR="00CB78FF" w:rsidRPr="001B0593">
              <w:t>CAPITOLUL</w:t>
            </w:r>
            <w:r w:rsidR="00CB78FF" w:rsidRPr="001B0593">
              <w:rPr>
                <w:spacing w:val="-4"/>
              </w:rPr>
              <w:t xml:space="preserve"> </w:t>
            </w:r>
            <w:r w:rsidR="00CB78FF" w:rsidRPr="001B0593">
              <w:t>VI.</w:t>
            </w:r>
          </w:hyperlink>
          <w:r w:rsidR="00CB78FF" w:rsidRPr="001B0593">
            <w:rPr>
              <w:spacing w:val="-3"/>
            </w:rPr>
            <w:t xml:space="preserve"> </w:t>
          </w:r>
          <w:hyperlink w:anchor="_bookmark11" w:history="1">
            <w:r w:rsidR="00CB78FF" w:rsidRPr="001B0593">
              <w:t>CONFIDENŢIALITATEA</w:t>
            </w:r>
          </w:hyperlink>
          <w:r w:rsidR="00FC560F">
            <w:t>...................................................................................1</w:t>
          </w:r>
          <w:r w:rsidR="00704864">
            <w:t>3</w:t>
          </w:r>
        </w:p>
        <w:p w14:paraId="01521FD8" w14:textId="1F1812C0" w:rsidR="00AB26F5" w:rsidRPr="001B0593" w:rsidRDefault="00EB219F" w:rsidP="00F56656">
          <w:pPr>
            <w:pStyle w:val="Cuprins2"/>
            <w:tabs>
              <w:tab w:val="left" w:leader="dot" w:pos="9829"/>
            </w:tabs>
            <w:spacing w:line="276" w:lineRule="auto"/>
          </w:pPr>
          <w:r w:rsidRPr="001B0593">
            <w:rPr>
              <w:noProof/>
              <w:lang w:val="en-US"/>
            </w:rPr>
            <mc:AlternateContent>
              <mc:Choice Requires="wps">
                <w:drawing>
                  <wp:anchor distT="0" distB="0" distL="114300" distR="114300" simplePos="0" relativeHeight="15731200" behindDoc="0" locked="0" layoutInCell="1" allowOverlap="1" wp14:anchorId="60C5FE98" wp14:editId="26C4F85E">
                    <wp:simplePos x="0" y="0"/>
                    <wp:positionH relativeFrom="page">
                      <wp:posOffset>2033270</wp:posOffset>
                    </wp:positionH>
                    <wp:positionV relativeFrom="paragraph">
                      <wp:posOffset>222885</wp:posOffset>
                    </wp:positionV>
                    <wp:extent cx="38100" cy="762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0A59" id="Rectangle 3" o:spid="_x0000_s1026" style="position:absolute;margin-left:160.1pt;margin-top:17.55pt;width:3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" fillcolor="blue" stroked="f">
                    <w10:wrap anchorx="page"/>
                  </v:rect>
                </w:pict>
              </mc:Fallback>
            </mc:AlternateContent>
          </w:r>
          <w:hyperlink w:anchor="_bookmark12" w:history="1">
            <w:r w:rsidR="00CB78FF" w:rsidRPr="001B0593">
              <w:t>CAPITOLUL VII.</w:t>
            </w:r>
          </w:hyperlink>
          <w:r w:rsidR="004B50D2">
            <w:t xml:space="preserve"> </w:t>
          </w:r>
          <w:hyperlink w:anchor="_bookmark13" w:history="1">
            <w:r w:rsidR="00CB3920" w:rsidRPr="001B0593">
              <w:t>DISPOZIŢII FINALE</w:t>
            </w:r>
          </w:hyperlink>
          <w:r w:rsidR="00FC560F">
            <w:t>................................................................................</w:t>
          </w:r>
          <w:r w:rsidR="008F30DD">
            <w:t>.</w:t>
          </w:r>
          <w:r w:rsidR="00FC560F">
            <w:t>......... 1</w:t>
          </w:r>
          <w:r w:rsidR="00704864">
            <w:t>3</w:t>
          </w:r>
        </w:p>
        <w:p w14:paraId="628267B2" w14:textId="77777777" w:rsidR="00AB26F5" w:rsidRDefault="00EB219F" w:rsidP="00F56656">
          <w:pPr>
            <w:pStyle w:val="Cuprins2"/>
            <w:tabs>
              <w:tab w:val="left" w:leader="dot" w:pos="9709"/>
            </w:tabs>
            <w:spacing w:line="276" w:lineRule="auto"/>
            <w:rPr>
              <w:rFonts w:ascii="Arial" w:hAnsi="Arial" w:cs="Arial"/>
            </w:rPr>
          </w:pPr>
          <w:r w:rsidRPr="00AA18BB">
            <w:rPr>
              <w:rFonts w:ascii="Arial" w:hAnsi="Arial" w:cs="Arial"/>
              <w:noProof/>
              <w:lang w:val="en-US"/>
            </w:rPr>
            <mc:AlternateContent>
              <mc:Choice Requires="wps">
                <w:drawing>
                  <wp:anchor distT="0" distB="0" distL="114300" distR="114300" simplePos="0" relativeHeight="15731712" behindDoc="0" locked="0" layoutInCell="1" allowOverlap="1" wp14:anchorId="6D78FE3F" wp14:editId="55BE9765">
                    <wp:simplePos x="0" y="0"/>
                    <wp:positionH relativeFrom="page">
                      <wp:posOffset>2085340</wp:posOffset>
                    </wp:positionH>
                    <wp:positionV relativeFrom="paragraph">
                      <wp:posOffset>222885</wp:posOffset>
                    </wp:positionV>
                    <wp:extent cx="38100" cy="762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FB16" id="Rectangle 2" o:spid="_x0000_s1026" style="position:absolute;margin-left:164.2pt;margin-top:17.55pt;width:3pt;height:.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" fillcolor="blue" stroked="f">
                    <w10:wrap anchorx="page"/>
                  </v:rect>
                </w:pict>
              </mc:Fallback>
            </mc:AlternateContent>
          </w:r>
        </w:p>
      </w:sdtContent>
    </w:sdt>
    <w:p w14:paraId="4EED269A" w14:textId="77777777" w:rsidR="00F80A4B" w:rsidRPr="00F80A4B" w:rsidRDefault="00F80A4B" w:rsidP="00F80A4B"/>
    <w:p w14:paraId="22AFB835" w14:textId="77777777" w:rsidR="00F80A4B" w:rsidRPr="00F80A4B" w:rsidRDefault="00F80A4B" w:rsidP="00F80A4B"/>
    <w:p w14:paraId="43C6C177" w14:textId="77777777" w:rsidR="00F80A4B" w:rsidRPr="00F80A4B" w:rsidRDefault="00F80A4B" w:rsidP="00F80A4B"/>
    <w:p w14:paraId="739778C8" w14:textId="77777777" w:rsidR="00F80A4B" w:rsidRPr="00F80A4B" w:rsidRDefault="00F80A4B" w:rsidP="00F80A4B"/>
    <w:p w14:paraId="74A9C180" w14:textId="77777777" w:rsidR="00F80A4B" w:rsidRPr="00F80A4B" w:rsidRDefault="00F80A4B" w:rsidP="00F80A4B"/>
    <w:p w14:paraId="242ADB7D" w14:textId="77777777" w:rsidR="00F80A4B" w:rsidRPr="00F80A4B" w:rsidRDefault="00F80A4B" w:rsidP="00F80A4B"/>
    <w:p w14:paraId="0FDDCCA5" w14:textId="77777777" w:rsidR="00F80A4B" w:rsidRPr="00F80A4B" w:rsidRDefault="00F80A4B" w:rsidP="00F80A4B"/>
    <w:p w14:paraId="723F5607" w14:textId="77777777" w:rsidR="00F80A4B" w:rsidRPr="00F80A4B" w:rsidRDefault="00F80A4B" w:rsidP="00F80A4B"/>
    <w:p w14:paraId="226D13EE" w14:textId="77777777" w:rsidR="00F80A4B" w:rsidRPr="00F80A4B" w:rsidRDefault="00F80A4B" w:rsidP="00F80A4B"/>
    <w:p w14:paraId="684690D0" w14:textId="77777777" w:rsidR="00F80A4B" w:rsidRPr="00F80A4B" w:rsidRDefault="00F80A4B" w:rsidP="00F80A4B"/>
    <w:p w14:paraId="6E3DF7AB" w14:textId="77777777" w:rsidR="00F80A4B" w:rsidRPr="00F80A4B" w:rsidRDefault="00F80A4B" w:rsidP="00F80A4B"/>
    <w:p w14:paraId="497EE0EF" w14:textId="77777777" w:rsidR="00F80A4B" w:rsidRPr="00F80A4B" w:rsidRDefault="00F80A4B" w:rsidP="00F80A4B"/>
    <w:p w14:paraId="37DF6CF8" w14:textId="77777777" w:rsidR="00F80A4B" w:rsidRPr="00F80A4B" w:rsidRDefault="00F80A4B" w:rsidP="00F80A4B"/>
    <w:p w14:paraId="4E1AE3D0" w14:textId="77777777" w:rsidR="00F80A4B" w:rsidRPr="00F80A4B" w:rsidRDefault="00F80A4B" w:rsidP="00F80A4B"/>
    <w:p w14:paraId="0FF245E8" w14:textId="77777777" w:rsidR="00F80A4B" w:rsidRPr="00F80A4B" w:rsidRDefault="00F80A4B" w:rsidP="00F80A4B"/>
    <w:p w14:paraId="66C4EEEB" w14:textId="77777777" w:rsidR="00F80A4B" w:rsidRPr="00F80A4B" w:rsidRDefault="00F80A4B" w:rsidP="00F80A4B"/>
    <w:p w14:paraId="487C4537" w14:textId="77777777" w:rsidR="00F80A4B" w:rsidRPr="00F80A4B" w:rsidRDefault="00F80A4B" w:rsidP="00F80A4B"/>
    <w:p w14:paraId="361C1976" w14:textId="77777777" w:rsidR="00F80A4B" w:rsidRPr="00F80A4B" w:rsidRDefault="00F80A4B" w:rsidP="00F80A4B"/>
    <w:p w14:paraId="6035EBF1" w14:textId="77777777" w:rsidR="00F80A4B" w:rsidRPr="00F80A4B" w:rsidRDefault="00F80A4B" w:rsidP="00F80A4B"/>
    <w:p w14:paraId="6E2A8E96" w14:textId="77777777" w:rsidR="00F80A4B" w:rsidRPr="00F80A4B" w:rsidRDefault="00F80A4B" w:rsidP="00F80A4B"/>
    <w:p w14:paraId="126FC793" w14:textId="77777777" w:rsidR="00F80A4B" w:rsidRPr="00F80A4B" w:rsidRDefault="00F80A4B" w:rsidP="00F80A4B"/>
    <w:p w14:paraId="1AD66F38" w14:textId="77777777" w:rsidR="00F80A4B" w:rsidRPr="00F80A4B" w:rsidRDefault="00F80A4B" w:rsidP="00F80A4B"/>
    <w:p w14:paraId="4730C4B8" w14:textId="77777777" w:rsidR="00F80A4B" w:rsidRPr="00F80A4B" w:rsidRDefault="00F80A4B" w:rsidP="00F80A4B"/>
    <w:p w14:paraId="1AB3ED0F" w14:textId="77777777" w:rsidR="00F80A4B" w:rsidRPr="00F80A4B" w:rsidRDefault="00F80A4B" w:rsidP="00F80A4B"/>
    <w:p w14:paraId="4A9CB42E" w14:textId="77777777" w:rsidR="00F80A4B" w:rsidRPr="00F80A4B" w:rsidRDefault="00F80A4B" w:rsidP="00F80A4B"/>
    <w:p w14:paraId="70F69253" w14:textId="77777777" w:rsidR="00F80A4B" w:rsidRPr="00F80A4B" w:rsidRDefault="00F80A4B" w:rsidP="00F80A4B"/>
    <w:p w14:paraId="607AE7E9" w14:textId="77777777" w:rsidR="00F80A4B" w:rsidRDefault="00F80A4B" w:rsidP="00F80A4B">
      <w:pPr>
        <w:rPr>
          <w:rFonts w:ascii="Arial" w:hAnsi="Arial" w:cs="Arial"/>
          <w:sz w:val="24"/>
          <w:szCs w:val="24"/>
        </w:rPr>
      </w:pPr>
    </w:p>
    <w:p w14:paraId="6C75ED5C" w14:textId="77777777" w:rsidR="00F80A4B" w:rsidRPr="00F80A4B" w:rsidRDefault="00F80A4B" w:rsidP="00F80A4B"/>
    <w:p w14:paraId="7457FE91" w14:textId="77777777" w:rsidR="00F80A4B" w:rsidRPr="00F80A4B" w:rsidRDefault="00F80A4B" w:rsidP="00F80A4B">
      <w:pPr>
        <w:ind w:firstLine="720"/>
      </w:pPr>
    </w:p>
    <w:p w14:paraId="469C47AF" w14:textId="6ECE067F" w:rsidR="00F80A4B" w:rsidRPr="00F80A4B" w:rsidRDefault="00F80A4B" w:rsidP="00F80A4B">
      <w:pPr>
        <w:tabs>
          <w:tab w:val="left" w:pos="626"/>
        </w:tabs>
        <w:sectPr w:rsidR="00F80A4B" w:rsidRPr="00F80A4B">
          <w:footerReference w:type="default" r:id="rId12"/>
          <w:pgSz w:w="11910" w:h="16850"/>
          <w:pgMar w:top="2460" w:right="620" w:bottom="1160" w:left="1100" w:header="998" w:footer="961" w:gutter="0"/>
          <w:cols w:space="720"/>
        </w:sectPr>
      </w:pPr>
      <w:r>
        <w:tab/>
      </w:r>
    </w:p>
    <w:p w14:paraId="0D28BDB4" w14:textId="77777777" w:rsidR="00AB26F5" w:rsidRPr="0099545E" w:rsidRDefault="00CB78FF" w:rsidP="00F56656">
      <w:pPr>
        <w:pStyle w:val="Titlu1"/>
        <w:spacing w:line="276" w:lineRule="auto"/>
        <w:ind w:right="390"/>
      </w:pPr>
      <w:bookmarkStart w:id="0" w:name="_bookmark0"/>
      <w:bookmarkEnd w:id="0"/>
      <w:r w:rsidRPr="0099545E">
        <w:lastRenderedPageBreak/>
        <w:t>CADRUL LEGAL</w:t>
      </w:r>
    </w:p>
    <w:p w14:paraId="6F024CB9" w14:textId="77777777" w:rsidR="00AB26F5" w:rsidRPr="00AA18BB" w:rsidRDefault="00AB26F5" w:rsidP="00F56656">
      <w:pPr>
        <w:pStyle w:val="Corptext"/>
        <w:spacing w:before="9" w:line="276" w:lineRule="auto"/>
        <w:rPr>
          <w:rFonts w:ascii="Arial" w:hAnsi="Arial" w:cs="Arial"/>
          <w:b/>
        </w:rPr>
      </w:pPr>
    </w:p>
    <w:p w14:paraId="46464719" w14:textId="77777777" w:rsidR="00AA18BB" w:rsidRPr="008B3835" w:rsidRDefault="00AA18BB" w:rsidP="0004206D">
      <w:pPr>
        <w:spacing w:line="276" w:lineRule="auto"/>
        <w:jc w:val="both"/>
        <w:rPr>
          <w:sz w:val="24"/>
          <w:szCs w:val="24"/>
        </w:rPr>
      </w:pPr>
      <w:r w:rsidRPr="00AA18BB">
        <w:rPr>
          <w:rFonts w:ascii="Arial" w:hAnsi="Arial" w:cs="Arial"/>
          <w:sz w:val="24"/>
          <w:szCs w:val="24"/>
        </w:rPr>
        <w:t xml:space="preserve">• </w:t>
      </w:r>
      <w:r w:rsidRPr="008B3835">
        <w:rPr>
          <w:sz w:val="24"/>
          <w:szCs w:val="24"/>
        </w:rPr>
        <w:t>Legea Învățământului Superior nr.199/2023, cu modificările și completările ulterioare;</w:t>
      </w:r>
    </w:p>
    <w:p w14:paraId="6FEA2032" w14:textId="5A9A48DB" w:rsidR="00AA18BB" w:rsidRPr="008B3835" w:rsidRDefault="00AA18BB" w:rsidP="0004206D">
      <w:pPr>
        <w:spacing w:line="276" w:lineRule="auto"/>
        <w:jc w:val="both"/>
        <w:rPr>
          <w:sz w:val="24"/>
          <w:szCs w:val="24"/>
        </w:rPr>
      </w:pPr>
      <w:r w:rsidRPr="008B3835">
        <w:rPr>
          <w:sz w:val="24"/>
          <w:szCs w:val="24"/>
        </w:rPr>
        <w:t>• Legea nr. 183 din 10 iunie 2024 privind statutul personalului de cercetare, dezvoltare şi</w:t>
      </w:r>
      <w:r w:rsidR="0004206D">
        <w:rPr>
          <w:sz w:val="24"/>
          <w:szCs w:val="24"/>
        </w:rPr>
        <w:t xml:space="preserve"> </w:t>
      </w:r>
      <w:r w:rsidRPr="008B3835">
        <w:rPr>
          <w:sz w:val="24"/>
          <w:szCs w:val="24"/>
        </w:rPr>
        <w:t>inovare;</w:t>
      </w:r>
    </w:p>
    <w:p w14:paraId="13BC9905" w14:textId="05FDAF1C" w:rsidR="00AA18BB" w:rsidRPr="008B3835" w:rsidRDefault="00AA18BB" w:rsidP="0004206D">
      <w:pPr>
        <w:spacing w:line="276" w:lineRule="auto"/>
        <w:jc w:val="both"/>
        <w:rPr>
          <w:sz w:val="24"/>
          <w:szCs w:val="24"/>
        </w:rPr>
      </w:pPr>
      <w:r w:rsidRPr="008B3835">
        <w:rPr>
          <w:sz w:val="24"/>
          <w:szCs w:val="24"/>
        </w:rPr>
        <w:t>• ORDIN nr. 6869 / 2024 pentru aprobarea Regulamentului-cadru privind organizarea și</w:t>
      </w:r>
      <w:r w:rsidR="0004206D">
        <w:rPr>
          <w:sz w:val="24"/>
          <w:szCs w:val="24"/>
        </w:rPr>
        <w:t xml:space="preserve"> </w:t>
      </w:r>
      <w:r w:rsidRPr="008B3835">
        <w:rPr>
          <w:sz w:val="24"/>
          <w:szCs w:val="24"/>
        </w:rPr>
        <w:t>funcționarea comisiilor de etică universitară;</w:t>
      </w:r>
    </w:p>
    <w:p w14:paraId="536EBBE3" w14:textId="7EEAE987" w:rsidR="00AA18BB" w:rsidRPr="008B3835" w:rsidRDefault="00AA18BB" w:rsidP="0004206D">
      <w:pPr>
        <w:spacing w:line="276" w:lineRule="auto"/>
        <w:jc w:val="both"/>
        <w:rPr>
          <w:sz w:val="24"/>
          <w:szCs w:val="24"/>
        </w:rPr>
      </w:pPr>
      <w:r w:rsidRPr="008B3835">
        <w:rPr>
          <w:sz w:val="24"/>
          <w:szCs w:val="24"/>
        </w:rPr>
        <w:t>• ORDIN Ministerul Educației și Cercetării nr. 5760 din 08.08.2024 privind organizarea și</w:t>
      </w:r>
      <w:r w:rsidR="0004206D">
        <w:rPr>
          <w:sz w:val="24"/>
          <w:szCs w:val="24"/>
        </w:rPr>
        <w:t xml:space="preserve"> </w:t>
      </w:r>
      <w:r w:rsidRPr="008B3835">
        <w:rPr>
          <w:sz w:val="24"/>
          <w:szCs w:val="24"/>
        </w:rPr>
        <w:t>funcționarea CNATDCU;</w:t>
      </w:r>
    </w:p>
    <w:p w14:paraId="3A297772" w14:textId="518B952F" w:rsidR="00AA18BB" w:rsidRPr="008B3835" w:rsidRDefault="00AA18BB" w:rsidP="0004206D">
      <w:pPr>
        <w:spacing w:line="276" w:lineRule="auto"/>
        <w:jc w:val="both"/>
        <w:rPr>
          <w:sz w:val="24"/>
          <w:szCs w:val="24"/>
        </w:rPr>
      </w:pPr>
      <w:r w:rsidRPr="008B3835">
        <w:rPr>
          <w:sz w:val="24"/>
          <w:szCs w:val="24"/>
        </w:rPr>
        <w:t>• ORDIN nr. 3.020/ 2024 pentru aprobarea Regulamentului-cadru privind studiile</w:t>
      </w:r>
      <w:r w:rsidR="0004206D">
        <w:rPr>
          <w:sz w:val="24"/>
          <w:szCs w:val="24"/>
        </w:rPr>
        <w:t xml:space="preserve"> </w:t>
      </w:r>
      <w:r w:rsidRPr="008B3835">
        <w:rPr>
          <w:sz w:val="24"/>
          <w:szCs w:val="24"/>
        </w:rPr>
        <w:t>universitare de doctorat;</w:t>
      </w:r>
    </w:p>
    <w:p w14:paraId="63D8150C" w14:textId="77777777" w:rsidR="00AA18BB" w:rsidRPr="008B3835" w:rsidRDefault="00AA18BB" w:rsidP="0004206D">
      <w:pPr>
        <w:spacing w:line="276" w:lineRule="auto"/>
        <w:jc w:val="both"/>
        <w:rPr>
          <w:sz w:val="24"/>
          <w:szCs w:val="24"/>
        </w:rPr>
      </w:pPr>
      <w:r w:rsidRPr="008B3835">
        <w:rPr>
          <w:sz w:val="24"/>
          <w:szCs w:val="24"/>
        </w:rPr>
        <w:t>• H.G.nr. 305/2024 pentru aprobarea Codului-cadru de etică şi deontologie universitară;</w:t>
      </w:r>
    </w:p>
    <w:p w14:paraId="3567A7DA" w14:textId="23D7D3D0" w:rsidR="00AA18BB" w:rsidRPr="008B3835" w:rsidRDefault="00AA18BB" w:rsidP="0004206D">
      <w:pPr>
        <w:spacing w:line="276" w:lineRule="auto"/>
        <w:jc w:val="both"/>
        <w:rPr>
          <w:sz w:val="24"/>
          <w:szCs w:val="24"/>
        </w:rPr>
      </w:pPr>
      <w:r w:rsidRPr="008B3835">
        <w:rPr>
          <w:sz w:val="24"/>
          <w:szCs w:val="24"/>
        </w:rPr>
        <w:t>• ORDIN nr. 4.783/2017 privind aprobarea Regulamentului de organizare şi funcţionare a</w:t>
      </w:r>
      <w:r w:rsidR="0004206D">
        <w:rPr>
          <w:sz w:val="24"/>
          <w:szCs w:val="24"/>
        </w:rPr>
        <w:t xml:space="preserve"> </w:t>
      </w:r>
      <w:r w:rsidRPr="008B3835">
        <w:rPr>
          <w:sz w:val="24"/>
          <w:szCs w:val="24"/>
        </w:rPr>
        <w:t>Consiliului de etică şi management universitar;</w:t>
      </w:r>
    </w:p>
    <w:p w14:paraId="49A69F14" w14:textId="65E3B8D6" w:rsidR="00AA18BB" w:rsidRPr="008B3835" w:rsidRDefault="00AA18BB" w:rsidP="0004206D">
      <w:pPr>
        <w:spacing w:line="276" w:lineRule="auto"/>
        <w:jc w:val="both"/>
        <w:rPr>
          <w:sz w:val="24"/>
          <w:szCs w:val="24"/>
        </w:rPr>
      </w:pPr>
      <w:r w:rsidRPr="008B3835">
        <w:rPr>
          <w:sz w:val="24"/>
          <w:szCs w:val="24"/>
        </w:rPr>
        <w:t>• Adresa Consiliului de etică şi management universitar nr. 85/CEMU din 07.06.2024,</w:t>
      </w:r>
      <w:r w:rsidR="0004206D">
        <w:rPr>
          <w:sz w:val="24"/>
          <w:szCs w:val="24"/>
        </w:rPr>
        <w:t xml:space="preserve"> </w:t>
      </w:r>
      <w:r w:rsidRPr="008B3835">
        <w:rPr>
          <w:sz w:val="24"/>
          <w:szCs w:val="24"/>
        </w:rPr>
        <w:t>înregistrată la Ministerul Educaţiei cu nr. 555/GP din 07.06.2024;</w:t>
      </w:r>
    </w:p>
    <w:p w14:paraId="44B12D4A" w14:textId="0F8653F0" w:rsidR="00E214E9" w:rsidRPr="008B3835" w:rsidRDefault="00AA18BB" w:rsidP="0004206D">
      <w:pPr>
        <w:spacing w:line="276" w:lineRule="auto"/>
        <w:jc w:val="both"/>
        <w:rPr>
          <w:sz w:val="24"/>
          <w:szCs w:val="24"/>
        </w:rPr>
      </w:pPr>
      <w:r w:rsidRPr="008B3835">
        <w:rPr>
          <w:sz w:val="24"/>
          <w:szCs w:val="24"/>
        </w:rPr>
        <w:t>• Hotărârea Guvernului nr. 731/2024 privind organizarea şi funcţionarea Ministerului</w:t>
      </w:r>
      <w:r w:rsidR="0004206D">
        <w:rPr>
          <w:sz w:val="24"/>
          <w:szCs w:val="24"/>
        </w:rPr>
        <w:t xml:space="preserve"> </w:t>
      </w:r>
      <w:r w:rsidRPr="008B3835">
        <w:rPr>
          <w:sz w:val="24"/>
          <w:szCs w:val="24"/>
        </w:rPr>
        <w:t>Educaţiei, cu modificările ulterioare, Art. 13 alin. (3);</w:t>
      </w:r>
    </w:p>
    <w:p w14:paraId="5C23393C" w14:textId="77777777" w:rsidR="00E214E9" w:rsidRPr="008B3835" w:rsidRDefault="00E214E9" w:rsidP="0004206D">
      <w:pPr>
        <w:jc w:val="both"/>
        <w:rPr>
          <w:sz w:val="24"/>
          <w:szCs w:val="24"/>
        </w:rPr>
      </w:pPr>
      <w:r w:rsidRPr="008B3835">
        <w:rPr>
          <w:sz w:val="24"/>
          <w:szCs w:val="24"/>
        </w:rPr>
        <w:t xml:space="preserve">• </w:t>
      </w:r>
      <w:r w:rsidRPr="008B3835">
        <w:rPr>
          <w:bCs/>
          <w:sz w:val="24"/>
          <w:szCs w:val="24"/>
        </w:rPr>
        <w:t xml:space="preserve">LEGEA nr. 296 </w:t>
      </w:r>
      <w:r w:rsidR="00DE2333" w:rsidRPr="008B3835">
        <w:rPr>
          <w:bCs/>
          <w:sz w:val="24"/>
          <w:szCs w:val="24"/>
        </w:rPr>
        <w:t>/</w:t>
      </w:r>
      <w:r w:rsidR="00D23524" w:rsidRPr="008B3835">
        <w:rPr>
          <w:bCs/>
          <w:sz w:val="24"/>
          <w:szCs w:val="24"/>
        </w:rPr>
        <w:t xml:space="preserve"> 27. 11. </w:t>
      </w:r>
      <w:r w:rsidRPr="008B3835">
        <w:rPr>
          <w:bCs/>
          <w:sz w:val="24"/>
          <w:szCs w:val="24"/>
        </w:rPr>
        <w:t>2024;</w:t>
      </w:r>
    </w:p>
    <w:p w14:paraId="4E57AC54" w14:textId="7B494B24" w:rsidR="00E214E9" w:rsidRPr="008B3835" w:rsidRDefault="00E214E9" w:rsidP="0004206D">
      <w:pPr>
        <w:spacing w:line="276" w:lineRule="auto"/>
        <w:jc w:val="both"/>
        <w:rPr>
          <w:sz w:val="24"/>
          <w:szCs w:val="24"/>
        </w:rPr>
      </w:pPr>
      <w:r w:rsidRPr="008B3835">
        <w:rPr>
          <w:sz w:val="24"/>
          <w:szCs w:val="24"/>
        </w:rPr>
        <w:t>• Hotărârea Guvernului nr. 27</w:t>
      </w:r>
      <w:r w:rsidR="00D55B2D">
        <w:rPr>
          <w:sz w:val="24"/>
          <w:szCs w:val="24"/>
        </w:rPr>
        <w:t xml:space="preserve"> </w:t>
      </w:r>
      <w:r w:rsidRPr="008B3835">
        <w:rPr>
          <w:sz w:val="24"/>
          <w:szCs w:val="24"/>
        </w:rPr>
        <w:t xml:space="preserve">/ 31 </w:t>
      </w:r>
      <w:r w:rsidR="00D23524" w:rsidRPr="008B3835">
        <w:rPr>
          <w:sz w:val="24"/>
          <w:szCs w:val="24"/>
        </w:rPr>
        <w:t xml:space="preserve">01. </w:t>
      </w:r>
      <w:r w:rsidRPr="008B3835">
        <w:rPr>
          <w:sz w:val="24"/>
          <w:szCs w:val="24"/>
        </w:rPr>
        <w:t>2025;</w:t>
      </w:r>
    </w:p>
    <w:p w14:paraId="147B042F" w14:textId="77777777" w:rsidR="00AA18BB" w:rsidRPr="008B3835" w:rsidRDefault="00AA18BB" w:rsidP="0004206D">
      <w:pPr>
        <w:spacing w:line="276" w:lineRule="auto"/>
        <w:jc w:val="both"/>
        <w:rPr>
          <w:sz w:val="24"/>
          <w:szCs w:val="24"/>
        </w:rPr>
      </w:pPr>
      <w:r w:rsidRPr="008B3835">
        <w:rPr>
          <w:sz w:val="24"/>
          <w:szCs w:val="24"/>
        </w:rPr>
        <w:t>• Carta Universităţii Petrol-Gaze din Ploiești.</w:t>
      </w:r>
    </w:p>
    <w:p w14:paraId="2F190D70" w14:textId="77777777" w:rsidR="0004206D" w:rsidRDefault="0004206D" w:rsidP="0004206D">
      <w:pPr>
        <w:pStyle w:val="Titlu1"/>
        <w:spacing w:line="276" w:lineRule="auto"/>
        <w:ind w:left="0" w:right="3432"/>
        <w:jc w:val="left"/>
        <w:rPr>
          <w:sz w:val="24"/>
          <w:szCs w:val="24"/>
        </w:rPr>
      </w:pPr>
      <w:bookmarkStart w:id="1" w:name="_bookmark1"/>
      <w:bookmarkEnd w:id="1"/>
    </w:p>
    <w:p w14:paraId="34CB909E" w14:textId="77777777" w:rsidR="006F1E82" w:rsidRDefault="006F1E82" w:rsidP="0099545E">
      <w:pPr>
        <w:pStyle w:val="Titlu1"/>
        <w:spacing w:line="276" w:lineRule="auto"/>
        <w:ind w:left="0" w:right="125"/>
      </w:pPr>
    </w:p>
    <w:p w14:paraId="036C674D" w14:textId="711E5C65" w:rsidR="0004206D" w:rsidRPr="0099545E" w:rsidRDefault="00CB78FF" w:rsidP="0099545E">
      <w:pPr>
        <w:pStyle w:val="Titlu1"/>
        <w:spacing w:line="276" w:lineRule="auto"/>
        <w:ind w:left="0" w:right="125"/>
      </w:pPr>
      <w:r w:rsidRPr="0099545E">
        <w:t>CAPITOLUL I</w:t>
      </w:r>
    </w:p>
    <w:p w14:paraId="4533D88E" w14:textId="70C3AFCA" w:rsidR="00AB26F5" w:rsidRPr="0099545E" w:rsidRDefault="00CB78FF" w:rsidP="0099545E">
      <w:pPr>
        <w:pStyle w:val="Titlu1"/>
        <w:spacing w:line="276" w:lineRule="auto"/>
        <w:ind w:left="2880" w:right="3432"/>
      </w:pPr>
      <w:bookmarkStart w:id="2" w:name="_bookmark2"/>
      <w:bookmarkEnd w:id="2"/>
      <w:r w:rsidRPr="0099545E">
        <w:t>DISPOZIȚII GENERALE</w:t>
      </w:r>
    </w:p>
    <w:p w14:paraId="710791DB" w14:textId="77777777" w:rsidR="00AB26F5" w:rsidRPr="008B3835" w:rsidRDefault="00AB26F5" w:rsidP="0004206D">
      <w:pPr>
        <w:pStyle w:val="Corptext"/>
        <w:spacing w:line="276" w:lineRule="auto"/>
        <w:jc w:val="center"/>
        <w:rPr>
          <w:b/>
        </w:rPr>
      </w:pPr>
    </w:p>
    <w:p w14:paraId="50973A5D" w14:textId="77777777" w:rsidR="008B3835" w:rsidRPr="008B3835" w:rsidRDefault="00AA18BB" w:rsidP="000B77BC">
      <w:pPr>
        <w:spacing w:line="276" w:lineRule="auto"/>
        <w:jc w:val="both"/>
        <w:rPr>
          <w:b/>
          <w:bCs/>
          <w:sz w:val="24"/>
          <w:szCs w:val="24"/>
        </w:rPr>
      </w:pPr>
      <w:r w:rsidRPr="008B3835">
        <w:rPr>
          <w:b/>
          <w:bCs/>
          <w:sz w:val="24"/>
          <w:szCs w:val="24"/>
        </w:rPr>
        <w:t xml:space="preserve">Art.1 </w:t>
      </w:r>
    </w:p>
    <w:p w14:paraId="4A736955" w14:textId="4D83B3D8" w:rsidR="00AA18BB" w:rsidRPr="008B3835" w:rsidRDefault="00AA18BB" w:rsidP="000B77BC">
      <w:pPr>
        <w:spacing w:line="276" w:lineRule="auto"/>
        <w:jc w:val="both"/>
        <w:rPr>
          <w:sz w:val="24"/>
          <w:szCs w:val="24"/>
        </w:rPr>
      </w:pPr>
      <w:r w:rsidRPr="008B3835">
        <w:rPr>
          <w:sz w:val="24"/>
          <w:szCs w:val="24"/>
        </w:rPr>
        <w:t>(1) Rectorul Universității Petrol-Gaze din Ploiești (denumită în continuare UPG) aprobă prin decizie componenţa Comisiei de etică în baza propunerii Consiliului de administraţie şi a avizului dat de Senatul universitar. Membrii comisiei sunt persoane cu prestigiu profesional.</w:t>
      </w:r>
      <w:r w:rsidR="000B77BC" w:rsidRPr="008B3835">
        <w:rPr>
          <w:color w:val="000000" w:themeColor="text1"/>
          <w:spacing w:val="3"/>
          <w:sz w:val="24"/>
          <w:szCs w:val="24"/>
        </w:rPr>
        <w:t xml:space="preserve"> </w:t>
      </w:r>
      <w:r w:rsidR="000B77BC" w:rsidRPr="008B3835">
        <w:rPr>
          <w:sz w:val="24"/>
          <w:szCs w:val="24"/>
        </w:rPr>
        <w:t>Secretarul Comisiei de Etică este numit prin decizia rectorului.</w:t>
      </w:r>
    </w:p>
    <w:p w14:paraId="489CB593" w14:textId="3D199033" w:rsidR="00AA18BB" w:rsidRPr="008B3835" w:rsidRDefault="00AA18BB" w:rsidP="00F56656">
      <w:pPr>
        <w:spacing w:line="276" w:lineRule="auto"/>
        <w:jc w:val="both"/>
        <w:rPr>
          <w:sz w:val="24"/>
          <w:szCs w:val="24"/>
        </w:rPr>
      </w:pPr>
      <w:r w:rsidRPr="008B3835">
        <w:rPr>
          <w:sz w:val="24"/>
          <w:szCs w:val="24"/>
        </w:rPr>
        <w:t>(2) Numărul membrilor comisiei de etic</w:t>
      </w:r>
      <w:r w:rsidR="009E2D54" w:rsidRPr="008B3835">
        <w:rPr>
          <w:sz w:val="24"/>
          <w:szCs w:val="24"/>
        </w:rPr>
        <w:t>ă</w:t>
      </w:r>
      <w:r w:rsidRPr="008B3835">
        <w:rPr>
          <w:sz w:val="24"/>
          <w:szCs w:val="24"/>
        </w:rPr>
        <w:t xml:space="preserve"> este de șapte din care cinci, adică mai puțin de 75% sunt cadre didactice şi de cercetare şi doi, adică minimum 25% sunt studenţi.</w:t>
      </w:r>
    </w:p>
    <w:p w14:paraId="6334DD4E" w14:textId="382D692A" w:rsidR="00AA18BB" w:rsidRPr="008B3835" w:rsidRDefault="00AA18BB" w:rsidP="00F56656">
      <w:pPr>
        <w:spacing w:line="276" w:lineRule="auto"/>
        <w:jc w:val="both"/>
        <w:rPr>
          <w:sz w:val="24"/>
          <w:szCs w:val="24"/>
        </w:rPr>
      </w:pPr>
      <w:r w:rsidRPr="008B3835">
        <w:rPr>
          <w:sz w:val="24"/>
          <w:szCs w:val="24"/>
        </w:rPr>
        <w:t>(</w:t>
      </w:r>
      <w:r w:rsidR="006F1E82">
        <w:rPr>
          <w:sz w:val="24"/>
          <w:szCs w:val="24"/>
        </w:rPr>
        <w:t>3</w:t>
      </w:r>
      <w:r w:rsidRPr="008B3835">
        <w:rPr>
          <w:sz w:val="24"/>
          <w:szCs w:val="24"/>
        </w:rPr>
        <w:t>) Din Comisia de etică universitară nu pot face parte persoane care:</w:t>
      </w:r>
    </w:p>
    <w:p w14:paraId="7E1AF590" w14:textId="77777777" w:rsidR="00AA18BB" w:rsidRPr="008B3835" w:rsidRDefault="00AA18BB" w:rsidP="00F56656">
      <w:pPr>
        <w:spacing w:line="276" w:lineRule="auto"/>
        <w:jc w:val="both"/>
        <w:rPr>
          <w:sz w:val="24"/>
          <w:szCs w:val="24"/>
        </w:rPr>
      </w:pPr>
      <w:r w:rsidRPr="008B3835">
        <w:rPr>
          <w:sz w:val="24"/>
          <w:szCs w:val="24"/>
        </w:rPr>
        <w:t>a) deţin funcţia de preşedinte al Senatului universitar, rector, prorector, decan, prodecan director general administrativ, director de departament, director de filiala, director de extensie si nici de director de unitate de cercetare-dezvoltare, de proiectare sau de microproducție în instituția de învățământ superior;</w:t>
      </w:r>
    </w:p>
    <w:p w14:paraId="6B4B9BA8" w14:textId="77777777" w:rsidR="00AA18BB" w:rsidRPr="008B3835" w:rsidRDefault="00AA18BB" w:rsidP="00F56656">
      <w:pPr>
        <w:spacing w:line="276" w:lineRule="auto"/>
        <w:jc w:val="both"/>
        <w:rPr>
          <w:sz w:val="24"/>
          <w:szCs w:val="24"/>
        </w:rPr>
      </w:pPr>
      <w:r w:rsidRPr="008B3835">
        <w:rPr>
          <w:sz w:val="24"/>
          <w:szCs w:val="24"/>
        </w:rPr>
        <w:t>b) au încălcat normele de etică şi deontologie universitară.</w:t>
      </w:r>
    </w:p>
    <w:p w14:paraId="4E9F7018" w14:textId="3AC6A114" w:rsidR="00AB26F5" w:rsidRPr="008B3835" w:rsidRDefault="00AA18BB" w:rsidP="00F56656">
      <w:pPr>
        <w:spacing w:line="276" w:lineRule="auto"/>
        <w:jc w:val="both"/>
        <w:rPr>
          <w:sz w:val="24"/>
          <w:szCs w:val="24"/>
        </w:rPr>
      </w:pPr>
      <w:r w:rsidRPr="008B3835">
        <w:rPr>
          <w:sz w:val="24"/>
          <w:szCs w:val="24"/>
        </w:rPr>
        <w:t>(</w:t>
      </w:r>
      <w:r w:rsidR="006F1E82">
        <w:rPr>
          <w:sz w:val="24"/>
          <w:szCs w:val="24"/>
        </w:rPr>
        <w:t>4</w:t>
      </w:r>
      <w:r w:rsidRPr="008B3835">
        <w:rPr>
          <w:sz w:val="24"/>
          <w:szCs w:val="24"/>
        </w:rPr>
        <w:t>) În cazul în care o persoană validată în aceste comisii se află în situaţia prevăzută la alin. (</w:t>
      </w:r>
      <w:r w:rsidR="006F1E82">
        <w:rPr>
          <w:sz w:val="24"/>
          <w:szCs w:val="24"/>
        </w:rPr>
        <w:t>3</w:t>
      </w:r>
      <w:r w:rsidRPr="008B3835">
        <w:rPr>
          <w:sz w:val="24"/>
          <w:szCs w:val="24"/>
        </w:rPr>
        <w:t>) lit. a), aceasta are la dispoziţie 15 zile lucrătoare în care să iasă din situaţia de incompatibilitate.</w:t>
      </w:r>
    </w:p>
    <w:p w14:paraId="454C5631" w14:textId="77777777" w:rsidR="009E2D54" w:rsidRPr="008B3835" w:rsidRDefault="009E2D54" w:rsidP="00F56656">
      <w:pPr>
        <w:spacing w:line="276" w:lineRule="auto"/>
        <w:jc w:val="both"/>
        <w:rPr>
          <w:b/>
          <w:bCs/>
          <w:sz w:val="24"/>
          <w:szCs w:val="24"/>
        </w:rPr>
      </w:pPr>
    </w:p>
    <w:p w14:paraId="105B12E8" w14:textId="77777777" w:rsidR="006F1E82" w:rsidRDefault="006F1E82" w:rsidP="00F56656">
      <w:pPr>
        <w:spacing w:line="276" w:lineRule="auto"/>
        <w:jc w:val="both"/>
        <w:rPr>
          <w:b/>
          <w:bCs/>
          <w:sz w:val="24"/>
          <w:szCs w:val="24"/>
        </w:rPr>
      </w:pPr>
    </w:p>
    <w:p w14:paraId="1F1C481F" w14:textId="0077D60B" w:rsidR="008B3835" w:rsidRPr="006F1E82" w:rsidRDefault="00AA18BB" w:rsidP="00F56656">
      <w:pPr>
        <w:spacing w:line="276" w:lineRule="auto"/>
        <w:jc w:val="both"/>
        <w:rPr>
          <w:b/>
          <w:bCs/>
          <w:sz w:val="24"/>
          <w:szCs w:val="24"/>
        </w:rPr>
      </w:pPr>
      <w:r w:rsidRPr="006F1E82">
        <w:rPr>
          <w:b/>
          <w:bCs/>
          <w:sz w:val="24"/>
          <w:szCs w:val="24"/>
        </w:rPr>
        <w:lastRenderedPageBreak/>
        <w:t xml:space="preserve">Art.2 </w:t>
      </w:r>
    </w:p>
    <w:p w14:paraId="0BDB4633" w14:textId="33F38AA1" w:rsidR="006F1E82" w:rsidRPr="006F1E82" w:rsidRDefault="006F1E82" w:rsidP="006F1E82">
      <w:pPr>
        <w:jc w:val="both"/>
        <w:rPr>
          <w:sz w:val="24"/>
          <w:szCs w:val="24"/>
        </w:rPr>
      </w:pPr>
      <w:r w:rsidRPr="006F1E82">
        <w:rPr>
          <w:sz w:val="24"/>
          <w:szCs w:val="24"/>
        </w:rPr>
        <w:t xml:space="preserve">(1) În cadrul Comisia de Etică Universitară funcționează o subcomisie dedicată eticii cercetării (SEC). Aceasta urmărește implementarea politicilor de etică în cercetare, în conformitate cu prevederile art. 162 alin. (3) din Legea învățământului superior nr. 199/2023, cu modificările și completările ulterioare și cu reglementările eticii cercetării științifice care trebuie să acopere următoarele aspecte: publicarea şi autoratul, respectarea demnității participanților la cercetare, gestionarea datelor de cercetare, colaborarea, conflictele de interese, frauda, asigurarea unor medii eficiente de cercetare, precum şi prevenirea prejudiciului în cercetare şi inovare. </w:t>
      </w:r>
    </w:p>
    <w:p w14:paraId="7620CE18" w14:textId="77777777" w:rsidR="006F1E82" w:rsidRPr="006F1E82" w:rsidRDefault="006F1E82" w:rsidP="006F1E82">
      <w:pPr>
        <w:jc w:val="both"/>
        <w:rPr>
          <w:sz w:val="24"/>
          <w:szCs w:val="24"/>
        </w:rPr>
      </w:pPr>
      <w:r w:rsidRPr="006F1E82">
        <w:rPr>
          <w:sz w:val="24"/>
          <w:szCs w:val="24"/>
        </w:rPr>
        <w:t>(2) SEC funcționează în conformitate cu prevederile legislației interne, precum și cu prevederile din Carta Universității Petrol-Gaze din Ploiești, Cartei Europene a Cercetătorilor și Codului de conduită european pentru integritatea cercetării.</w:t>
      </w:r>
    </w:p>
    <w:p w14:paraId="638F5811" w14:textId="77DF3A0A" w:rsidR="006F1E82" w:rsidRPr="006F1E82" w:rsidRDefault="006F1E82" w:rsidP="006F1E82">
      <w:pPr>
        <w:jc w:val="both"/>
        <w:rPr>
          <w:sz w:val="24"/>
          <w:szCs w:val="24"/>
        </w:rPr>
      </w:pPr>
      <w:r w:rsidRPr="006F1E82">
        <w:rPr>
          <w:sz w:val="24"/>
          <w:szCs w:val="24"/>
        </w:rPr>
        <w:t xml:space="preserve">(3) Din SEC fac parte trei cadre didactice, unul din domeniul științelor inginerești, unul din domeniul economic și unul din domeniul științelor umaniste și un student desemnat cu precădere din rândul doctoranzilor sau masteranzilor, ales de către studenții din Comisia de Etică Universitară. Unul din cele </w:t>
      </w:r>
      <w:r w:rsidR="007325F0">
        <w:rPr>
          <w:sz w:val="24"/>
          <w:szCs w:val="24"/>
        </w:rPr>
        <w:t>3 (</w:t>
      </w:r>
      <w:r w:rsidRPr="006F1E82">
        <w:rPr>
          <w:sz w:val="24"/>
          <w:szCs w:val="24"/>
        </w:rPr>
        <w:t>trei</w:t>
      </w:r>
      <w:r w:rsidR="007325F0">
        <w:rPr>
          <w:sz w:val="24"/>
          <w:szCs w:val="24"/>
        </w:rPr>
        <w:t>)</w:t>
      </w:r>
      <w:r w:rsidRPr="006F1E82">
        <w:rPr>
          <w:sz w:val="24"/>
          <w:szCs w:val="24"/>
        </w:rPr>
        <w:t xml:space="preserve"> cadre didactice îndeplinește funcția de coordonator al SEC</w:t>
      </w:r>
      <w:r w:rsidR="007325F0">
        <w:rPr>
          <w:sz w:val="24"/>
          <w:szCs w:val="24"/>
        </w:rPr>
        <w:t>.</w:t>
      </w:r>
      <w:r w:rsidRPr="006F1E82">
        <w:rPr>
          <w:sz w:val="24"/>
          <w:szCs w:val="24"/>
        </w:rPr>
        <w:t xml:space="preserve"> În caz de demisie, incompatibilitate sau incapacitate a unui membru al SEC, președintele Comisi</w:t>
      </w:r>
      <w:r w:rsidR="007325F0">
        <w:rPr>
          <w:sz w:val="24"/>
          <w:szCs w:val="24"/>
        </w:rPr>
        <w:t>ei</w:t>
      </w:r>
      <w:r w:rsidRPr="006F1E82">
        <w:rPr>
          <w:sz w:val="24"/>
          <w:szCs w:val="24"/>
        </w:rPr>
        <w:t xml:space="preserve"> de Etică Universitară propune un alt membru pentru completarea componenței SEC.</w:t>
      </w:r>
    </w:p>
    <w:p w14:paraId="0D326D01" w14:textId="5C55A017" w:rsidR="006F1E82" w:rsidRPr="006F1E82" w:rsidRDefault="006F1E82" w:rsidP="006F1E82">
      <w:pPr>
        <w:jc w:val="both"/>
        <w:rPr>
          <w:sz w:val="24"/>
          <w:szCs w:val="24"/>
        </w:rPr>
      </w:pPr>
      <w:r w:rsidRPr="006F1E82">
        <w:rPr>
          <w:sz w:val="24"/>
          <w:szCs w:val="24"/>
        </w:rPr>
        <w:t>(4) Etica cercetării științifice reprezintă totalitatea principiilor, valorilor și regulilor morale pe care cadrele didactice și cercetătorii trebuie să le respecte pe tot parcursul procesului de cercetare</w:t>
      </w:r>
      <w:r w:rsidR="005E07B3">
        <w:rPr>
          <w:sz w:val="24"/>
          <w:szCs w:val="24"/>
        </w:rPr>
        <w:t>.</w:t>
      </w:r>
    </w:p>
    <w:p w14:paraId="628C7742" w14:textId="77777777" w:rsidR="006F1E82" w:rsidRPr="006F1E82" w:rsidRDefault="006F1E82" w:rsidP="006F1E82">
      <w:pPr>
        <w:jc w:val="both"/>
        <w:rPr>
          <w:sz w:val="24"/>
          <w:szCs w:val="24"/>
        </w:rPr>
      </w:pPr>
      <w:r w:rsidRPr="006F1E82">
        <w:rPr>
          <w:sz w:val="24"/>
          <w:szCs w:val="24"/>
        </w:rPr>
        <w:t>(5) Principiile care stau la baza eticii în cercetare se referă la:</w:t>
      </w:r>
    </w:p>
    <w:p w14:paraId="41C80C26" w14:textId="77777777" w:rsidR="006F1E82" w:rsidRPr="006F1E82" w:rsidRDefault="006F1E82" w:rsidP="006F1E82">
      <w:pPr>
        <w:jc w:val="both"/>
        <w:rPr>
          <w:sz w:val="24"/>
          <w:szCs w:val="24"/>
        </w:rPr>
      </w:pPr>
      <w:r w:rsidRPr="006F1E82">
        <w:rPr>
          <w:sz w:val="24"/>
          <w:szCs w:val="24"/>
        </w:rPr>
        <w:t>a) Asigurarea calității cercetării în etapele de proiectare, desfășurarea metodologiei, analiza și folosirea resurselor;</w:t>
      </w:r>
    </w:p>
    <w:p w14:paraId="3286DA3C" w14:textId="77777777" w:rsidR="006F1E82" w:rsidRPr="006F1E82" w:rsidRDefault="006F1E82" w:rsidP="006F1E82">
      <w:pPr>
        <w:jc w:val="both"/>
        <w:rPr>
          <w:sz w:val="24"/>
          <w:szCs w:val="24"/>
        </w:rPr>
      </w:pPr>
      <w:r w:rsidRPr="006F1E82">
        <w:rPr>
          <w:sz w:val="24"/>
          <w:szCs w:val="24"/>
        </w:rPr>
        <w:t>b) Onestitate în realizarea, raportarea și comunicarea rezultatelor cercetării într-un mod transparent, echitabil, complet și nepărtinitor.</w:t>
      </w:r>
    </w:p>
    <w:p w14:paraId="7A6EEDC2" w14:textId="77777777" w:rsidR="006F1E82" w:rsidRPr="006F1E82" w:rsidRDefault="006F1E82" w:rsidP="006F1E82">
      <w:pPr>
        <w:jc w:val="both"/>
        <w:rPr>
          <w:sz w:val="24"/>
          <w:szCs w:val="24"/>
        </w:rPr>
      </w:pPr>
      <w:r w:rsidRPr="006F1E82">
        <w:rPr>
          <w:sz w:val="24"/>
          <w:szCs w:val="24"/>
        </w:rPr>
        <w:t>c) Respectul față de colegi, participanții la cercetare, subiecții cercetării, societate, ecosisteme, patrimoniul cultural și mediu.</w:t>
      </w:r>
    </w:p>
    <w:p w14:paraId="0CA43400" w14:textId="77777777" w:rsidR="006F1E82" w:rsidRPr="006F1E82" w:rsidRDefault="006F1E82" w:rsidP="006F1E82">
      <w:pPr>
        <w:jc w:val="both"/>
        <w:rPr>
          <w:sz w:val="24"/>
          <w:szCs w:val="24"/>
        </w:rPr>
      </w:pPr>
      <w:r w:rsidRPr="006F1E82">
        <w:rPr>
          <w:sz w:val="24"/>
          <w:szCs w:val="24"/>
        </w:rPr>
        <w:t>d) Responsabilitatea pentru cercetare privind gestionarea și organizarea acesteia.</w:t>
      </w:r>
    </w:p>
    <w:p w14:paraId="126B95AE" w14:textId="33315D32" w:rsidR="006F1E82" w:rsidRPr="006F1E82" w:rsidRDefault="006F1E82" w:rsidP="006F1E82">
      <w:pPr>
        <w:jc w:val="both"/>
        <w:rPr>
          <w:sz w:val="24"/>
          <w:szCs w:val="24"/>
        </w:rPr>
      </w:pPr>
      <w:r w:rsidRPr="006F1E82">
        <w:rPr>
          <w:sz w:val="24"/>
          <w:szCs w:val="24"/>
        </w:rPr>
        <w:t>(6) Activitatea de cercetare-dezvoltare care implică subiecți umani sau specia umană în ansamblu, animale, mediul natural, organizarea democratică a societății și patrimoniul cultural trebuie să se desfășoare astfel încât să nu suporte consecințe</w:t>
      </w:r>
      <w:r w:rsidR="003642C2">
        <w:rPr>
          <w:sz w:val="24"/>
          <w:szCs w:val="24"/>
        </w:rPr>
        <w:t>le</w:t>
      </w:r>
      <w:r w:rsidRPr="006F1E82">
        <w:rPr>
          <w:sz w:val="24"/>
          <w:szCs w:val="24"/>
        </w:rPr>
        <w:t xml:space="preserve"> negative ale procesului de cercetare științifică, pe termen scurt, mediu sau lung. </w:t>
      </w:r>
    </w:p>
    <w:p w14:paraId="4459F819" w14:textId="77BCF792" w:rsidR="006F1E82" w:rsidRPr="006F1E82" w:rsidRDefault="006F1E82" w:rsidP="006F1E82">
      <w:pPr>
        <w:jc w:val="both"/>
        <w:rPr>
          <w:sz w:val="24"/>
          <w:szCs w:val="24"/>
        </w:rPr>
      </w:pPr>
      <w:r w:rsidRPr="006F1E82">
        <w:rPr>
          <w:sz w:val="24"/>
          <w:szCs w:val="24"/>
        </w:rPr>
        <w:t xml:space="preserve">(7) În activitatea </w:t>
      </w:r>
      <w:r w:rsidR="003642C2">
        <w:rPr>
          <w:sz w:val="24"/>
          <w:szCs w:val="24"/>
        </w:rPr>
        <w:t xml:space="preserve">de </w:t>
      </w:r>
      <w:r w:rsidRPr="006F1E82">
        <w:rPr>
          <w:sz w:val="24"/>
          <w:szCs w:val="24"/>
        </w:rPr>
        <w:t>cercetare-dezvoltare trebuie:</w:t>
      </w:r>
    </w:p>
    <w:p w14:paraId="4A8FA049" w14:textId="77777777" w:rsidR="006F1E82" w:rsidRPr="006F1E82" w:rsidRDefault="006F1E82" w:rsidP="006F1E82">
      <w:pPr>
        <w:jc w:val="both"/>
        <w:rPr>
          <w:sz w:val="24"/>
          <w:szCs w:val="24"/>
        </w:rPr>
      </w:pPr>
      <w:r w:rsidRPr="006F1E82">
        <w:rPr>
          <w:sz w:val="24"/>
          <w:szCs w:val="24"/>
        </w:rPr>
        <w:t>- să se manifeste respect față de ființa și demnitatea umană și să prevenită sau să reducă la minim suferința animalelor;</w:t>
      </w:r>
    </w:p>
    <w:p w14:paraId="0304FC1F" w14:textId="77777777" w:rsidR="006F1E82" w:rsidRPr="006F1E82" w:rsidRDefault="006F1E82" w:rsidP="006F1E82">
      <w:pPr>
        <w:jc w:val="both"/>
        <w:rPr>
          <w:sz w:val="24"/>
          <w:szCs w:val="24"/>
        </w:rPr>
      </w:pPr>
      <w:r w:rsidRPr="006F1E82">
        <w:rPr>
          <w:sz w:val="24"/>
          <w:szCs w:val="24"/>
        </w:rPr>
        <w:t>- să se aibă în vedere ocrotirea și refacerea mediului natural și a echilibrului ecologic, asigurându-se protecția față de eventualele agresiuni produse de știință și tehnologie.</w:t>
      </w:r>
    </w:p>
    <w:p w14:paraId="7148DE71" w14:textId="77777777" w:rsidR="006F1E82" w:rsidRPr="006F1E82" w:rsidRDefault="006F1E82" w:rsidP="006F1E82">
      <w:pPr>
        <w:jc w:val="both"/>
        <w:rPr>
          <w:sz w:val="24"/>
          <w:szCs w:val="24"/>
        </w:rPr>
      </w:pPr>
      <w:r w:rsidRPr="006F1E82">
        <w:rPr>
          <w:sz w:val="24"/>
          <w:szCs w:val="24"/>
        </w:rPr>
        <w:t>(8) SEC funcționează ca evaluator independent al activităților de cercetare desfășurate de către cadrele didactice și de cercetare din Universitatea Petrol-Gaze din Ploiești, la cererea acestora. Solicitarea se formulează în scris și se înregistrează la registratura Universității Petrol-Gaze din Ploiești.</w:t>
      </w:r>
    </w:p>
    <w:p w14:paraId="138A8333" w14:textId="77777777" w:rsidR="006F1E82" w:rsidRPr="006F1E82" w:rsidRDefault="006F1E82" w:rsidP="006F1E82">
      <w:pPr>
        <w:jc w:val="both"/>
        <w:rPr>
          <w:sz w:val="24"/>
          <w:szCs w:val="24"/>
        </w:rPr>
      </w:pPr>
      <w:r w:rsidRPr="006F1E82">
        <w:rPr>
          <w:sz w:val="24"/>
          <w:szCs w:val="24"/>
        </w:rPr>
        <w:t>(9) Atribuțiile SEC sunt următoarele:</w:t>
      </w:r>
    </w:p>
    <w:p w14:paraId="43D80688" w14:textId="77777777" w:rsidR="006F1E82" w:rsidRPr="006F1E82" w:rsidRDefault="006F1E82" w:rsidP="006F1E82">
      <w:pPr>
        <w:jc w:val="both"/>
        <w:rPr>
          <w:sz w:val="24"/>
          <w:szCs w:val="24"/>
        </w:rPr>
      </w:pPr>
      <w:r w:rsidRPr="006F1E82">
        <w:rPr>
          <w:sz w:val="24"/>
          <w:szCs w:val="24"/>
        </w:rPr>
        <w:t>a) Eliberează avize de etică pentru activitățile de cercetare, la cererea cadrelor didactice și de cercetare din Universitatea Petrol-Gaze din Ploiești.</w:t>
      </w:r>
    </w:p>
    <w:p w14:paraId="517F626D" w14:textId="7BEBEC1B" w:rsidR="006F1E82" w:rsidRPr="006F1E82" w:rsidRDefault="006F1E82" w:rsidP="006F1E82">
      <w:pPr>
        <w:jc w:val="both"/>
        <w:rPr>
          <w:sz w:val="24"/>
          <w:szCs w:val="24"/>
        </w:rPr>
      </w:pPr>
      <w:r w:rsidRPr="006F1E82">
        <w:rPr>
          <w:sz w:val="24"/>
          <w:szCs w:val="24"/>
        </w:rPr>
        <w:t>b) Monitorizează activitățile de cercetare aflate în implementare din punct de vedere al respectării standardelor de etic</w:t>
      </w:r>
      <w:r w:rsidR="00316366">
        <w:rPr>
          <w:sz w:val="24"/>
          <w:szCs w:val="24"/>
        </w:rPr>
        <w:t>ă a</w:t>
      </w:r>
      <w:r w:rsidRPr="006F1E82">
        <w:rPr>
          <w:sz w:val="24"/>
          <w:szCs w:val="24"/>
        </w:rPr>
        <w:t xml:space="preserve"> cercetării, la solicitarea cadrelor didactice și de cercetare.</w:t>
      </w:r>
    </w:p>
    <w:p w14:paraId="1EEFD354" w14:textId="77777777" w:rsidR="006F1E82" w:rsidRPr="006F1E82" w:rsidRDefault="006F1E82" w:rsidP="006F1E82">
      <w:pPr>
        <w:jc w:val="both"/>
        <w:rPr>
          <w:sz w:val="24"/>
          <w:szCs w:val="24"/>
        </w:rPr>
      </w:pPr>
      <w:r w:rsidRPr="006F1E82">
        <w:rPr>
          <w:sz w:val="24"/>
          <w:szCs w:val="24"/>
        </w:rPr>
        <w:t>(10) Tipurile de cercetare pentru care se poate solicita evaluarea și avizarea sunt:</w:t>
      </w:r>
    </w:p>
    <w:p w14:paraId="718B0E49" w14:textId="5FF0B39B" w:rsidR="006F1E82" w:rsidRPr="006F1E82" w:rsidRDefault="006F1E82" w:rsidP="006F1E82">
      <w:pPr>
        <w:jc w:val="both"/>
        <w:rPr>
          <w:sz w:val="24"/>
          <w:szCs w:val="24"/>
        </w:rPr>
      </w:pPr>
      <w:r w:rsidRPr="006F1E82">
        <w:rPr>
          <w:sz w:val="24"/>
          <w:szCs w:val="24"/>
        </w:rPr>
        <w:t>a) Studiile/cercetările care implică subiecți umani și care îndeplinesc cel puțin un</w:t>
      </w:r>
      <w:r w:rsidR="00CF6699">
        <w:rPr>
          <w:sz w:val="24"/>
          <w:szCs w:val="24"/>
        </w:rPr>
        <w:t>u</w:t>
      </w:r>
      <w:r w:rsidRPr="006F1E82">
        <w:rPr>
          <w:sz w:val="24"/>
          <w:szCs w:val="24"/>
        </w:rPr>
        <w:t xml:space="preserve"> din următoarele criterii:</w:t>
      </w:r>
    </w:p>
    <w:p w14:paraId="7EAFFF60" w14:textId="77777777" w:rsidR="006F1E82" w:rsidRPr="006F1E82" w:rsidRDefault="006F1E82" w:rsidP="006F1E82">
      <w:pPr>
        <w:jc w:val="both"/>
        <w:rPr>
          <w:sz w:val="24"/>
          <w:szCs w:val="24"/>
        </w:rPr>
      </w:pPr>
      <w:r w:rsidRPr="006F1E82">
        <w:rPr>
          <w:sz w:val="24"/>
          <w:szCs w:val="24"/>
        </w:rPr>
        <w:lastRenderedPageBreak/>
        <w:t>- Accesul la informații personale prin chestionare, interviuri sau alte forme de culegere a informațiilor;</w:t>
      </w:r>
    </w:p>
    <w:p w14:paraId="40E505A1" w14:textId="77777777" w:rsidR="006F1E82" w:rsidRPr="006F1E82" w:rsidRDefault="006F1E82" w:rsidP="006F1E82">
      <w:pPr>
        <w:jc w:val="both"/>
        <w:rPr>
          <w:sz w:val="24"/>
          <w:szCs w:val="24"/>
        </w:rPr>
      </w:pPr>
      <w:r w:rsidRPr="006F1E82">
        <w:rPr>
          <w:sz w:val="24"/>
          <w:szCs w:val="24"/>
        </w:rPr>
        <w:t>- Folosirea primară de date (date care au fost colectate pentru obiectivele cercetării) de identificare sau referitoare la sănătatea subiecților implicați;</w:t>
      </w:r>
    </w:p>
    <w:p w14:paraId="2D15BFCA" w14:textId="77777777" w:rsidR="006F1E82" w:rsidRPr="006F1E82" w:rsidRDefault="006F1E82" w:rsidP="006F1E82">
      <w:pPr>
        <w:jc w:val="both"/>
        <w:rPr>
          <w:sz w:val="24"/>
          <w:szCs w:val="24"/>
        </w:rPr>
      </w:pPr>
      <w:r w:rsidRPr="006F1E82">
        <w:rPr>
          <w:sz w:val="24"/>
          <w:szCs w:val="24"/>
        </w:rPr>
        <w:t>- Utilizarea secundară de date (date care au fost colectate în alte scopuri decât cercetarea) de identificare sau despre sănătatea subiecților implicați;</w:t>
      </w:r>
    </w:p>
    <w:p w14:paraId="366B7B1B" w14:textId="77586C71" w:rsidR="006F1E82" w:rsidRPr="006F1E82" w:rsidRDefault="006F1E82" w:rsidP="006F1E82">
      <w:pPr>
        <w:jc w:val="both"/>
        <w:rPr>
          <w:sz w:val="24"/>
          <w:szCs w:val="24"/>
        </w:rPr>
      </w:pPr>
      <w:r w:rsidRPr="006F1E82">
        <w:rPr>
          <w:sz w:val="24"/>
          <w:szCs w:val="24"/>
        </w:rPr>
        <w:t>- Studiile de caz în cadrul cărora, plecând de la observarea unei serii de subiecți, se recurge la extrapolarea sau generalizarea datelor culese și</w:t>
      </w:r>
      <w:r w:rsidR="00CF6699">
        <w:rPr>
          <w:sz w:val="24"/>
          <w:szCs w:val="24"/>
        </w:rPr>
        <w:t xml:space="preserve"> pentru care</w:t>
      </w:r>
      <w:r w:rsidRPr="006F1E82">
        <w:rPr>
          <w:sz w:val="24"/>
          <w:szCs w:val="24"/>
        </w:rPr>
        <w:t xml:space="preserve"> există intenția de publicare a rezultatelor.</w:t>
      </w:r>
    </w:p>
    <w:p w14:paraId="545E82AA" w14:textId="77777777" w:rsidR="006F1E82" w:rsidRPr="006F1E82" w:rsidRDefault="006F1E82" w:rsidP="006F1E82">
      <w:pPr>
        <w:jc w:val="both"/>
        <w:rPr>
          <w:sz w:val="24"/>
          <w:szCs w:val="24"/>
        </w:rPr>
      </w:pPr>
      <w:r w:rsidRPr="006F1E82">
        <w:rPr>
          <w:sz w:val="24"/>
          <w:szCs w:val="24"/>
        </w:rPr>
        <w:t>b) Studiile/cercetările care implică subiecți vulnerabili, respectiv persoane care nu au capacitatea de a lua decizii pe deplin informate și raționale pentru sine și/sau cărora le lipsește capacitatea necesară pentru a-și urmări și proteja propriile interese.</w:t>
      </w:r>
    </w:p>
    <w:p w14:paraId="48C79504" w14:textId="5BD98B20" w:rsidR="006F1E82" w:rsidRPr="006F1E82" w:rsidRDefault="006F1E82" w:rsidP="006F1E82">
      <w:pPr>
        <w:jc w:val="both"/>
        <w:rPr>
          <w:sz w:val="24"/>
          <w:szCs w:val="24"/>
        </w:rPr>
      </w:pPr>
      <w:r w:rsidRPr="006F1E82">
        <w:rPr>
          <w:sz w:val="24"/>
          <w:szCs w:val="24"/>
        </w:rPr>
        <w:t>(11) SEC se întrunește în ședință la solicitarea coordonatorului și comunică</w:t>
      </w:r>
      <w:r w:rsidR="004B2743">
        <w:rPr>
          <w:sz w:val="24"/>
          <w:szCs w:val="24"/>
        </w:rPr>
        <w:t>,</w:t>
      </w:r>
      <w:r w:rsidRPr="006F1E82">
        <w:rPr>
          <w:sz w:val="24"/>
          <w:szCs w:val="24"/>
        </w:rPr>
        <w:t xml:space="preserve"> în scris</w:t>
      </w:r>
      <w:r w:rsidR="004B2743">
        <w:rPr>
          <w:sz w:val="24"/>
          <w:szCs w:val="24"/>
        </w:rPr>
        <w:t>,</w:t>
      </w:r>
      <w:r w:rsidRPr="006F1E82">
        <w:rPr>
          <w:sz w:val="24"/>
          <w:szCs w:val="24"/>
        </w:rPr>
        <w:t xml:space="preserve"> Comisiei de Etică Universitară</w:t>
      </w:r>
      <w:r w:rsidR="00E977BE" w:rsidRPr="00E977BE">
        <w:rPr>
          <w:sz w:val="24"/>
          <w:szCs w:val="24"/>
        </w:rPr>
        <w:t xml:space="preserve"> </w:t>
      </w:r>
      <w:r w:rsidR="00E977BE" w:rsidRPr="006F1E82">
        <w:rPr>
          <w:sz w:val="24"/>
          <w:szCs w:val="24"/>
        </w:rPr>
        <w:t xml:space="preserve">decizia </w:t>
      </w:r>
      <w:r w:rsidR="004B2743">
        <w:rPr>
          <w:sz w:val="24"/>
          <w:szCs w:val="24"/>
        </w:rPr>
        <w:t xml:space="preserve">emisă </w:t>
      </w:r>
      <w:r w:rsidRPr="006F1E82">
        <w:rPr>
          <w:sz w:val="24"/>
          <w:szCs w:val="24"/>
        </w:rPr>
        <w:t>în cel mult 5 zile calendaristice de la depunerea unei solicitări.</w:t>
      </w:r>
    </w:p>
    <w:p w14:paraId="2BAC8B74" w14:textId="4892148C" w:rsidR="006F1E82" w:rsidRPr="006F1E82" w:rsidRDefault="006F1E82" w:rsidP="006F1E82">
      <w:pPr>
        <w:jc w:val="both"/>
        <w:rPr>
          <w:sz w:val="24"/>
          <w:szCs w:val="24"/>
        </w:rPr>
      </w:pPr>
      <w:r w:rsidRPr="006F1E82">
        <w:rPr>
          <w:sz w:val="24"/>
          <w:szCs w:val="24"/>
        </w:rPr>
        <w:t>(12) Ședințele SEC se</w:t>
      </w:r>
      <w:r w:rsidR="005E07B3">
        <w:rPr>
          <w:sz w:val="24"/>
          <w:szCs w:val="24"/>
        </w:rPr>
        <w:t xml:space="preserve"> pot desfășura fizic sau online.</w:t>
      </w:r>
    </w:p>
    <w:p w14:paraId="156EA22E" w14:textId="5F721A72" w:rsidR="006F1E82" w:rsidRPr="006F1E82" w:rsidRDefault="006F1E82" w:rsidP="006F1E82">
      <w:pPr>
        <w:jc w:val="both"/>
        <w:rPr>
          <w:sz w:val="24"/>
          <w:szCs w:val="24"/>
        </w:rPr>
      </w:pPr>
      <w:r w:rsidRPr="006F1E82">
        <w:rPr>
          <w:sz w:val="24"/>
          <w:szCs w:val="24"/>
        </w:rPr>
        <w:t>(13) Dacă activitățile de cercetare supuse evaluării se desfășoară în domenii pentru care SEC sau Comisi</w:t>
      </w:r>
      <w:r w:rsidR="004B2743">
        <w:rPr>
          <w:sz w:val="24"/>
          <w:szCs w:val="24"/>
        </w:rPr>
        <w:t>a</w:t>
      </w:r>
      <w:r w:rsidRPr="006F1E82">
        <w:rPr>
          <w:sz w:val="24"/>
          <w:szCs w:val="24"/>
        </w:rPr>
        <w:t xml:space="preserve"> de Etică Universitară nu dispun de specialiști, se solicită opinia consultativă a unor experți din cadrul Universității Petrol-Gaze din Ploiești.</w:t>
      </w:r>
    </w:p>
    <w:p w14:paraId="50508BA9" w14:textId="15DDD02B" w:rsidR="006F1E82" w:rsidRPr="006F1E82" w:rsidRDefault="006F1E82" w:rsidP="006F1E82">
      <w:pPr>
        <w:jc w:val="both"/>
        <w:rPr>
          <w:sz w:val="24"/>
          <w:szCs w:val="24"/>
        </w:rPr>
      </w:pPr>
      <w:r w:rsidRPr="006F1E82">
        <w:rPr>
          <w:sz w:val="24"/>
          <w:szCs w:val="24"/>
        </w:rPr>
        <w:t>(14) Decizia argumentată a SEC cu privire la activitatea de cercetare se comunică</w:t>
      </w:r>
      <w:r w:rsidR="004B2743">
        <w:rPr>
          <w:sz w:val="24"/>
          <w:szCs w:val="24"/>
        </w:rPr>
        <w:t>,</w:t>
      </w:r>
      <w:r w:rsidRPr="006F1E82">
        <w:rPr>
          <w:sz w:val="24"/>
          <w:szCs w:val="24"/>
        </w:rPr>
        <w:t xml:space="preserve"> în scris</w:t>
      </w:r>
      <w:r w:rsidR="004B2743">
        <w:rPr>
          <w:sz w:val="24"/>
          <w:szCs w:val="24"/>
        </w:rPr>
        <w:t>,</w:t>
      </w:r>
      <w:r w:rsidRPr="006F1E82">
        <w:rPr>
          <w:sz w:val="24"/>
          <w:szCs w:val="24"/>
        </w:rPr>
        <w:t xml:space="preserve"> </w:t>
      </w:r>
      <w:r w:rsidR="004B2743">
        <w:rPr>
          <w:sz w:val="24"/>
          <w:szCs w:val="24"/>
        </w:rPr>
        <w:t xml:space="preserve">atât </w:t>
      </w:r>
      <w:r w:rsidRPr="006F1E82">
        <w:rPr>
          <w:sz w:val="24"/>
          <w:szCs w:val="24"/>
        </w:rPr>
        <w:t xml:space="preserve">solicitantului </w:t>
      </w:r>
      <w:r w:rsidR="004B2743">
        <w:rPr>
          <w:sz w:val="24"/>
          <w:szCs w:val="24"/>
        </w:rPr>
        <w:t xml:space="preserve">cât </w:t>
      </w:r>
      <w:r w:rsidRPr="006F1E82">
        <w:rPr>
          <w:sz w:val="24"/>
          <w:szCs w:val="24"/>
        </w:rPr>
        <w:t>și Comisiei de Etică Universitară, aceasta putând fi:</w:t>
      </w:r>
    </w:p>
    <w:p w14:paraId="3D0AC124" w14:textId="3097E0BA" w:rsidR="006F1E82" w:rsidRPr="006F1E82" w:rsidRDefault="006F1E82" w:rsidP="006F1E82">
      <w:pPr>
        <w:jc w:val="both"/>
        <w:rPr>
          <w:sz w:val="24"/>
          <w:szCs w:val="24"/>
        </w:rPr>
      </w:pPr>
      <w:r w:rsidRPr="006F1E82">
        <w:rPr>
          <w:sz w:val="24"/>
          <w:szCs w:val="24"/>
        </w:rPr>
        <w:t xml:space="preserve">a) </w:t>
      </w:r>
      <w:r w:rsidR="00872842">
        <w:rPr>
          <w:sz w:val="24"/>
          <w:szCs w:val="24"/>
        </w:rPr>
        <w:t>de a</w:t>
      </w:r>
      <w:r w:rsidRPr="006F1E82">
        <w:rPr>
          <w:sz w:val="24"/>
          <w:szCs w:val="24"/>
        </w:rPr>
        <w:t>proba</w:t>
      </w:r>
      <w:r w:rsidR="00872842">
        <w:rPr>
          <w:sz w:val="24"/>
          <w:szCs w:val="24"/>
        </w:rPr>
        <w:t>re</w:t>
      </w:r>
      <w:r w:rsidRPr="006F1E82">
        <w:rPr>
          <w:sz w:val="24"/>
          <w:szCs w:val="24"/>
        </w:rPr>
        <w:t>, fără observații;</w:t>
      </w:r>
    </w:p>
    <w:p w14:paraId="60A04763" w14:textId="690B01C5" w:rsidR="006F1E82" w:rsidRPr="006F1E82" w:rsidRDefault="006F1E82" w:rsidP="006F1E82">
      <w:pPr>
        <w:jc w:val="both"/>
        <w:rPr>
          <w:sz w:val="24"/>
          <w:szCs w:val="24"/>
        </w:rPr>
      </w:pPr>
      <w:r w:rsidRPr="006F1E82">
        <w:rPr>
          <w:sz w:val="24"/>
          <w:szCs w:val="24"/>
        </w:rPr>
        <w:t xml:space="preserve">b) </w:t>
      </w:r>
      <w:r w:rsidR="00872842">
        <w:rPr>
          <w:sz w:val="24"/>
          <w:szCs w:val="24"/>
        </w:rPr>
        <w:t>de a</w:t>
      </w:r>
      <w:r w:rsidRPr="006F1E82">
        <w:rPr>
          <w:sz w:val="24"/>
          <w:szCs w:val="24"/>
        </w:rPr>
        <w:t>proba</w:t>
      </w:r>
      <w:r w:rsidR="00872842">
        <w:rPr>
          <w:sz w:val="24"/>
          <w:szCs w:val="24"/>
        </w:rPr>
        <w:t>re</w:t>
      </w:r>
      <w:r w:rsidRPr="006F1E82">
        <w:rPr>
          <w:sz w:val="24"/>
          <w:szCs w:val="24"/>
        </w:rPr>
        <w:t>, cu observații, atunci când sunt necesare corecții;</w:t>
      </w:r>
    </w:p>
    <w:p w14:paraId="7FDF7B7A" w14:textId="07402D45" w:rsidR="006F1E82" w:rsidRPr="006F1E82" w:rsidRDefault="006F1E82" w:rsidP="006F1E82">
      <w:pPr>
        <w:jc w:val="both"/>
        <w:rPr>
          <w:sz w:val="24"/>
          <w:szCs w:val="24"/>
        </w:rPr>
      </w:pPr>
      <w:r w:rsidRPr="006F1E82">
        <w:rPr>
          <w:sz w:val="24"/>
          <w:szCs w:val="24"/>
        </w:rPr>
        <w:t xml:space="preserve">c) </w:t>
      </w:r>
      <w:r w:rsidR="00872842">
        <w:rPr>
          <w:sz w:val="24"/>
          <w:szCs w:val="24"/>
        </w:rPr>
        <w:t>de r</w:t>
      </w:r>
      <w:r w:rsidRPr="006F1E82">
        <w:rPr>
          <w:sz w:val="24"/>
          <w:szCs w:val="24"/>
        </w:rPr>
        <w:t>espin</w:t>
      </w:r>
      <w:r w:rsidR="00872842">
        <w:rPr>
          <w:sz w:val="24"/>
          <w:szCs w:val="24"/>
        </w:rPr>
        <w:t>gere</w:t>
      </w:r>
      <w:r w:rsidRPr="006F1E82">
        <w:rPr>
          <w:sz w:val="24"/>
          <w:szCs w:val="24"/>
        </w:rPr>
        <w:t>.</w:t>
      </w:r>
    </w:p>
    <w:p w14:paraId="3B90E158" w14:textId="77777777" w:rsidR="006F1E82" w:rsidRPr="006F1E82" w:rsidRDefault="006F1E82" w:rsidP="006F1E82">
      <w:pPr>
        <w:jc w:val="both"/>
        <w:rPr>
          <w:sz w:val="24"/>
          <w:szCs w:val="24"/>
        </w:rPr>
      </w:pPr>
      <w:r w:rsidRPr="006F1E82">
        <w:rPr>
          <w:sz w:val="24"/>
          <w:szCs w:val="24"/>
        </w:rPr>
        <w:t>(15) Comisia de Etică Universitară se întrunește în cel mult 5 zile calendaristice de la primirea deciziei SEC.</w:t>
      </w:r>
    </w:p>
    <w:p w14:paraId="4021C7B5" w14:textId="553C76DF" w:rsidR="006F1E82" w:rsidRPr="006F1E82" w:rsidRDefault="006F1E82" w:rsidP="006F1E82">
      <w:pPr>
        <w:jc w:val="both"/>
        <w:rPr>
          <w:sz w:val="24"/>
          <w:szCs w:val="24"/>
        </w:rPr>
      </w:pPr>
      <w:r w:rsidRPr="006F1E82">
        <w:rPr>
          <w:sz w:val="24"/>
          <w:szCs w:val="24"/>
        </w:rPr>
        <w:t xml:space="preserve">(16) </w:t>
      </w:r>
      <w:r w:rsidR="00872842">
        <w:rPr>
          <w:sz w:val="24"/>
          <w:szCs w:val="24"/>
        </w:rPr>
        <w:t xml:space="preserve">Decizia </w:t>
      </w:r>
      <w:r w:rsidRPr="006F1E82">
        <w:rPr>
          <w:sz w:val="24"/>
          <w:szCs w:val="24"/>
        </w:rPr>
        <w:t>SEC se supune aprobării votul</w:t>
      </w:r>
      <w:r w:rsidR="00872842">
        <w:rPr>
          <w:sz w:val="24"/>
          <w:szCs w:val="24"/>
        </w:rPr>
        <w:t>ui</w:t>
      </w:r>
      <w:r w:rsidRPr="006F1E82">
        <w:rPr>
          <w:sz w:val="24"/>
          <w:szCs w:val="24"/>
        </w:rPr>
        <w:t xml:space="preserve"> majorității simple a membrilor Comisiei de Etică Universitară.</w:t>
      </w:r>
    </w:p>
    <w:p w14:paraId="6AF74351" w14:textId="28C79541" w:rsidR="006F1E82" w:rsidRPr="006F1E82" w:rsidRDefault="006F1E82" w:rsidP="006F1E82">
      <w:pPr>
        <w:jc w:val="both"/>
        <w:rPr>
          <w:sz w:val="24"/>
          <w:szCs w:val="24"/>
        </w:rPr>
      </w:pPr>
      <w:r w:rsidRPr="00EE7BA5">
        <w:rPr>
          <w:sz w:val="24"/>
          <w:szCs w:val="24"/>
        </w:rPr>
        <w:t>(17) SEC poate decide anularea avizului în situația în care aprobarea s-a făcut cu observații</w:t>
      </w:r>
      <w:r w:rsidR="00872842" w:rsidRPr="00EE7BA5">
        <w:rPr>
          <w:sz w:val="24"/>
          <w:szCs w:val="24"/>
        </w:rPr>
        <w:t>,</w:t>
      </w:r>
      <w:r w:rsidRPr="00EE7BA5">
        <w:rPr>
          <w:sz w:val="24"/>
          <w:szCs w:val="24"/>
        </w:rPr>
        <w:t xml:space="preserve"> iar </w:t>
      </w:r>
      <w:r w:rsidR="00510045" w:rsidRPr="00EE7BA5">
        <w:rPr>
          <w:sz w:val="24"/>
          <w:szCs w:val="24"/>
        </w:rPr>
        <w:t>corecțiile</w:t>
      </w:r>
      <w:r w:rsidRPr="00EE7BA5">
        <w:rPr>
          <w:sz w:val="24"/>
          <w:szCs w:val="24"/>
        </w:rPr>
        <w:t xml:space="preserve"> nu fost efectuate de către solicitant</w:t>
      </w:r>
      <w:r w:rsidR="00510045" w:rsidRPr="00EE7BA5">
        <w:rPr>
          <w:sz w:val="24"/>
          <w:szCs w:val="24"/>
        </w:rPr>
        <w:t xml:space="preserve"> până la întrunirea Comisiei de Etică</w:t>
      </w:r>
      <w:r w:rsidRPr="00EE7BA5">
        <w:rPr>
          <w:sz w:val="24"/>
          <w:szCs w:val="24"/>
        </w:rPr>
        <w:t>.</w:t>
      </w:r>
    </w:p>
    <w:p w14:paraId="2ADE6F17" w14:textId="77777777" w:rsidR="006F1E82" w:rsidRPr="006F1E82" w:rsidRDefault="006F1E82" w:rsidP="006F1E82">
      <w:pPr>
        <w:jc w:val="both"/>
        <w:rPr>
          <w:sz w:val="24"/>
          <w:szCs w:val="24"/>
        </w:rPr>
      </w:pPr>
      <w:r w:rsidRPr="006F1E82">
        <w:rPr>
          <w:sz w:val="24"/>
          <w:szCs w:val="24"/>
        </w:rPr>
        <w:t>(18) În situația în care solicitantul nu este de acord cu hotărârea Comisiei de Etică Universitară, o poate contesta la Consiliului Național de Etică a Cercetării Științifice, Dezvoltării Tehnologice și Inovării, în termen de 30 de zile de la comunicare.</w:t>
      </w:r>
    </w:p>
    <w:p w14:paraId="58E08C48" w14:textId="77777777" w:rsidR="006F1E82" w:rsidRPr="008B3835" w:rsidRDefault="006F1E82" w:rsidP="00F56656">
      <w:pPr>
        <w:spacing w:line="276" w:lineRule="auto"/>
        <w:jc w:val="both"/>
        <w:rPr>
          <w:b/>
          <w:bCs/>
          <w:sz w:val="24"/>
          <w:szCs w:val="24"/>
        </w:rPr>
      </w:pPr>
    </w:p>
    <w:p w14:paraId="706BA310" w14:textId="5DD92ECF" w:rsidR="006F1E82" w:rsidRPr="006F1E82" w:rsidRDefault="006F1E82" w:rsidP="00F56656">
      <w:pPr>
        <w:spacing w:line="276" w:lineRule="auto"/>
        <w:jc w:val="both"/>
        <w:rPr>
          <w:b/>
          <w:bCs/>
          <w:sz w:val="24"/>
          <w:szCs w:val="24"/>
        </w:rPr>
      </w:pPr>
      <w:r w:rsidRPr="008B3835">
        <w:rPr>
          <w:b/>
          <w:bCs/>
          <w:sz w:val="24"/>
          <w:szCs w:val="24"/>
        </w:rPr>
        <w:t>Art.</w:t>
      </w:r>
      <w:r>
        <w:rPr>
          <w:b/>
          <w:bCs/>
          <w:sz w:val="24"/>
          <w:szCs w:val="24"/>
        </w:rPr>
        <w:t>3</w:t>
      </w:r>
      <w:r w:rsidRPr="008B3835">
        <w:rPr>
          <w:b/>
          <w:bCs/>
          <w:sz w:val="24"/>
          <w:szCs w:val="24"/>
        </w:rPr>
        <w:t xml:space="preserve"> </w:t>
      </w:r>
    </w:p>
    <w:p w14:paraId="559C307E" w14:textId="2BFBA813" w:rsidR="00AA18BB" w:rsidRPr="008B3835" w:rsidRDefault="00AA18BB" w:rsidP="00F56656">
      <w:pPr>
        <w:spacing w:line="276" w:lineRule="auto"/>
        <w:jc w:val="both"/>
        <w:rPr>
          <w:sz w:val="24"/>
          <w:szCs w:val="24"/>
        </w:rPr>
      </w:pPr>
      <w:r w:rsidRPr="008B3835">
        <w:rPr>
          <w:sz w:val="24"/>
          <w:szCs w:val="24"/>
        </w:rPr>
        <w:t>(1) Pentru a formula propunerea privind componenţa Comisiei de etică universitară, Consiliul de administraţie al UPG informează public comunitatea universitară, iar persoanele interesate să ocupe o poziţie în această comisie se pot adresa, în scris, rectorului Universității.</w:t>
      </w:r>
    </w:p>
    <w:p w14:paraId="63FD4191" w14:textId="77777777" w:rsidR="00AA18BB" w:rsidRPr="008B3835" w:rsidRDefault="00AA18BB" w:rsidP="00F56656">
      <w:pPr>
        <w:spacing w:line="276" w:lineRule="auto"/>
        <w:jc w:val="both"/>
        <w:rPr>
          <w:sz w:val="24"/>
          <w:szCs w:val="24"/>
        </w:rPr>
      </w:pPr>
      <w:r w:rsidRPr="008B3835">
        <w:rPr>
          <w:sz w:val="24"/>
          <w:szCs w:val="24"/>
        </w:rPr>
        <w:t>(2) Reprezentanţii studenţilor din Comisia de etică universitară sunt aleşi de către studenţii care fac parte din Senatul universitar. Studenţii au cel puţin un reprezentant în fiecare comisie.</w:t>
      </w:r>
    </w:p>
    <w:p w14:paraId="05C931D2" w14:textId="77777777" w:rsidR="00AA18BB" w:rsidRPr="008B3835" w:rsidRDefault="00AA18BB" w:rsidP="00F56656">
      <w:pPr>
        <w:spacing w:line="276" w:lineRule="auto"/>
        <w:jc w:val="both"/>
        <w:rPr>
          <w:sz w:val="24"/>
          <w:szCs w:val="24"/>
        </w:rPr>
      </w:pPr>
      <w:r w:rsidRPr="008B3835">
        <w:rPr>
          <w:sz w:val="24"/>
          <w:szCs w:val="24"/>
        </w:rPr>
        <w:t>(3) Membrii Comisiei de etică universitară, care comit fapte incompatibile cu calitatea pe care o au, sunt înlocuiţi respectând procedura parcursă la numirea acestora.</w:t>
      </w:r>
    </w:p>
    <w:p w14:paraId="1288E61C" w14:textId="77777777" w:rsidR="00AA18BB" w:rsidRPr="008B3835" w:rsidRDefault="00AA18BB" w:rsidP="00F56656">
      <w:pPr>
        <w:spacing w:line="276" w:lineRule="auto"/>
        <w:jc w:val="both"/>
        <w:rPr>
          <w:sz w:val="24"/>
          <w:szCs w:val="24"/>
        </w:rPr>
      </w:pPr>
      <w:r w:rsidRPr="008B3835">
        <w:rPr>
          <w:sz w:val="24"/>
          <w:szCs w:val="24"/>
        </w:rPr>
        <w:t>(4) În situaţia în care unul dintre membri este revocat sau se retrage din cadrul Comisiei de etică universitară, va fi numit un alt membru în termen de 15 zile, conform prevederilor alin. (1).</w:t>
      </w:r>
    </w:p>
    <w:p w14:paraId="28F08914" w14:textId="77777777" w:rsidR="00AA18BB" w:rsidRPr="008B3835" w:rsidRDefault="00AA18BB" w:rsidP="00F56656">
      <w:pPr>
        <w:spacing w:line="276" w:lineRule="auto"/>
        <w:jc w:val="both"/>
        <w:rPr>
          <w:sz w:val="24"/>
          <w:szCs w:val="24"/>
        </w:rPr>
      </w:pPr>
      <w:r w:rsidRPr="008B3835">
        <w:rPr>
          <w:sz w:val="24"/>
          <w:szCs w:val="24"/>
        </w:rPr>
        <w:t xml:space="preserve">(5) Prin decizia prevăzută la Art. 2 alin. (1) se nominalizează şi un secretar al comisiei, care nu face parte dintre membrii acesteia şi care ţine evidenţa documentelor comisiei, asigură comunicarea dintre comisie şi persoanele implicate în problemele sesizate acesteia şi redactează procesele-verbale ale şedinţelor de lucru </w:t>
      </w:r>
      <w:r w:rsidRPr="008B3835">
        <w:rPr>
          <w:sz w:val="24"/>
          <w:szCs w:val="24"/>
        </w:rPr>
        <w:lastRenderedPageBreak/>
        <w:t>ale Comisiei de etică universitară. Secretarul comisiei nu are drept de vot.</w:t>
      </w:r>
    </w:p>
    <w:p w14:paraId="5D2C2F66" w14:textId="77777777" w:rsidR="009E2D54" w:rsidRPr="008B3835" w:rsidRDefault="009E2D54" w:rsidP="00F56656">
      <w:pPr>
        <w:spacing w:line="276" w:lineRule="auto"/>
        <w:jc w:val="both"/>
        <w:rPr>
          <w:b/>
          <w:bCs/>
          <w:sz w:val="24"/>
          <w:szCs w:val="24"/>
        </w:rPr>
      </w:pPr>
    </w:p>
    <w:p w14:paraId="2EC793FE" w14:textId="072E200D" w:rsidR="00AA18BB" w:rsidRPr="008B3835" w:rsidRDefault="00AA18BB" w:rsidP="00F56656">
      <w:pPr>
        <w:spacing w:line="276" w:lineRule="auto"/>
        <w:jc w:val="both"/>
        <w:rPr>
          <w:sz w:val="24"/>
          <w:szCs w:val="24"/>
        </w:rPr>
      </w:pPr>
      <w:r w:rsidRPr="008B3835">
        <w:rPr>
          <w:b/>
          <w:bCs/>
          <w:sz w:val="24"/>
          <w:szCs w:val="24"/>
        </w:rPr>
        <w:t>Art.</w:t>
      </w:r>
      <w:r w:rsidR="006F1E82">
        <w:rPr>
          <w:b/>
          <w:bCs/>
          <w:sz w:val="24"/>
          <w:szCs w:val="24"/>
        </w:rPr>
        <w:t>4</w:t>
      </w:r>
      <w:r w:rsidRPr="008B3835">
        <w:rPr>
          <w:b/>
          <w:bCs/>
          <w:sz w:val="24"/>
          <w:szCs w:val="24"/>
        </w:rPr>
        <w:t xml:space="preserve"> </w:t>
      </w:r>
      <w:r w:rsidRPr="008B3835">
        <w:rPr>
          <w:sz w:val="24"/>
          <w:szCs w:val="24"/>
        </w:rPr>
        <w:t>Comisia de etică universitară acţionează independent faţă de orice altă structură sau persoană din cadrul UPG şi îşi elaborează regulamentul de organizare şi funcţionare propriu, respectiv propriile proceduri de lucru, care se aprobă prin hotărârea Senatului universitar.</w:t>
      </w:r>
    </w:p>
    <w:p w14:paraId="7A167581" w14:textId="77777777" w:rsidR="009E2D54" w:rsidRPr="008B3835" w:rsidRDefault="009E2D54" w:rsidP="00F56656">
      <w:pPr>
        <w:spacing w:line="276" w:lineRule="auto"/>
        <w:jc w:val="both"/>
        <w:rPr>
          <w:b/>
          <w:bCs/>
          <w:sz w:val="24"/>
          <w:szCs w:val="24"/>
        </w:rPr>
      </w:pPr>
    </w:p>
    <w:p w14:paraId="398534F1" w14:textId="2FA95431" w:rsidR="00AA18BB" w:rsidRPr="008B3835" w:rsidRDefault="00AA18BB" w:rsidP="00F56656">
      <w:pPr>
        <w:spacing w:line="276" w:lineRule="auto"/>
        <w:jc w:val="both"/>
        <w:rPr>
          <w:sz w:val="24"/>
          <w:szCs w:val="24"/>
        </w:rPr>
      </w:pPr>
      <w:r w:rsidRPr="008B3835">
        <w:rPr>
          <w:b/>
          <w:bCs/>
          <w:sz w:val="24"/>
          <w:szCs w:val="24"/>
        </w:rPr>
        <w:t>Art.</w:t>
      </w:r>
      <w:r w:rsidR="006F1E82">
        <w:rPr>
          <w:b/>
          <w:bCs/>
          <w:sz w:val="24"/>
          <w:szCs w:val="24"/>
        </w:rPr>
        <w:t>5</w:t>
      </w:r>
      <w:r w:rsidRPr="008B3835">
        <w:rPr>
          <w:b/>
          <w:bCs/>
          <w:sz w:val="24"/>
          <w:szCs w:val="24"/>
        </w:rPr>
        <w:t xml:space="preserve"> </w:t>
      </w:r>
      <w:r w:rsidRPr="008B3835">
        <w:rPr>
          <w:sz w:val="24"/>
          <w:szCs w:val="24"/>
        </w:rPr>
        <w:t>Comisia de etică universitară îşi desfăşoară activitatea în spiritul Codului de etică şi deontologie universitară, parte integrantă a Cartei universitare.</w:t>
      </w:r>
    </w:p>
    <w:p w14:paraId="7DCE0EA8" w14:textId="77777777" w:rsidR="009E2D54" w:rsidRPr="008B3835" w:rsidRDefault="009E2D54" w:rsidP="00F56656">
      <w:pPr>
        <w:spacing w:line="276" w:lineRule="auto"/>
        <w:jc w:val="both"/>
        <w:rPr>
          <w:b/>
          <w:bCs/>
          <w:sz w:val="24"/>
          <w:szCs w:val="24"/>
        </w:rPr>
      </w:pPr>
    </w:p>
    <w:p w14:paraId="464CC7D5" w14:textId="0B26FCC9" w:rsidR="00AA18BB" w:rsidRPr="008B3835" w:rsidRDefault="00AA18BB" w:rsidP="00F56656">
      <w:pPr>
        <w:spacing w:line="276" w:lineRule="auto"/>
        <w:jc w:val="both"/>
        <w:rPr>
          <w:sz w:val="24"/>
          <w:szCs w:val="24"/>
        </w:rPr>
      </w:pPr>
      <w:r w:rsidRPr="008B3835">
        <w:rPr>
          <w:b/>
          <w:bCs/>
          <w:sz w:val="24"/>
          <w:szCs w:val="24"/>
        </w:rPr>
        <w:t>Art.</w:t>
      </w:r>
      <w:r w:rsidR="006F1E82">
        <w:rPr>
          <w:b/>
          <w:bCs/>
          <w:sz w:val="24"/>
          <w:szCs w:val="24"/>
        </w:rPr>
        <w:t>6</w:t>
      </w:r>
      <w:r w:rsidRPr="008B3835">
        <w:rPr>
          <w:b/>
          <w:bCs/>
          <w:sz w:val="24"/>
          <w:szCs w:val="24"/>
        </w:rPr>
        <w:t xml:space="preserve"> </w:t>
      </w:r>
      <w:r w:rsidRPr="008B3835">
        <w:rPr>
          <w:sz w:val="24"/>
          <w:szCs w:val="24"/>
        </w:rPr>
        <w:t>Mandatul Comisiei de etică universitară este de 4 ani și intră în vigoare din momentul emiterii deciziei de numire, emisă de rectorul Universității.</w:t>
      </w:r>
    </w:p>
    <w:p w14:paraId="76923F73" w14:textId="77777777" w:rsidR="0004206D" w:rsidRDefault="0004206D" w:rsidP="0004206D">
      <w:pPr>
        <w:pStyle w:val="Titlu1"/>
        <w:spacing w:before="89" w:line="276" w:lineRule="auto"/>
        <w:ind w:left="0"/>
        <w:jc w:val="left"/>
        <w:rPr>
          <w:sz w:val="24"/>
          <w:szCs w:val="24"/>
        </w:rPr>
      </w:pPr>
    </w:p>
    <w:p w14:paraId="0A9B1EC2" w14:textId="1E3BC8C7" w:rsidR="00F56656" w:rsidRPr="0099545E" w:rsidRDefault="00F56656" w:rsidP="0004206D">
      <w:pPr>
        <w:pStyle w:val="Titlu1"/>
        <w:spacing w:before="89" w:line="276" w:lineRule="auto"/>
        <w:ind w:left="0"/>
      </w:pPr>
      <w:r w:rsidRPr="0099545E">
        <w:t>CAPITOLUL II</w:t>
      </w:r>
    </w:p>
    <w:p w14:paraId="7BF7ACEC" w14:textId="77777777" w:rsidR="00F56656" w:rsidRPr="0099545E" w:rsidRDefault="00F56656" w:rsidP="0004206D">
      <w:pPr>
        <w:spacing w:line="276" w:lineRule="auto"/>
        <w:ind w:right="391"/>
        <w:jc w:val="center"/>
        <w:rPr>
          <w:b/>
          <w:sz w:val="28"/>
          <w:szCs w:val="28"/>
        </w:rPr>
      </w:pPr>
      <w:bookmarkStart w:id="3" w:name="_bookmark4"/>
      <w:bookmarkEnd w:id="3"/>
      <w:r w:rsidRPr="0099545E">
        <w:rPr>
          <w:b/>
          <w:sz w:val="28"/>
          <w:szCs w:val="28"/>
        </w:rPr>
        <w:t>COMPETENŢE ŞI ATRIBUŢII</w:t>
      </w:r>
    </w:p>
    <w:p w14:paraId="67B1DFA1" w14:textId="77777777" w:rsidR="00F56656" w:rsidRPr="008B3835" w:rsidRDefault="00F56656" w:rsidP="00F56656">
      <w:pPr>
        <w:pStyle w:val="Corptext"/>
        <w:spacing w:before="10" w:line="276" w:lineRule="auto"/>
        <w:rPr>
          <w:b/>
        </w:rPr>
      </w:pPr>
    </w:p>
    <w:p w14:paraId="168E7480" w14:textId="62021590" w:rsidR="008B3835" w:rsidRPr="008B3835" w:rsidRDefault="00F56656" w:rsidP="00F56656">
      <w:pPr>
        <w:spacing w:line="276" w:lineRule="auto"/>
        <w:jc w:val="both"/>
        <w:rPr>
          <w:b/>
          <w:bCs/>
          <w:sz w:val="24"/>
          <w:szCs w:val="24"/>
        </w:rPr>
      </w:pPr>
      <w:r w:rsidRPr="008B3835">
        <w:rPr>
          <w:b/>
          <w:bCs/>
          <w:sz w:val="24"/>
          <w:szCs w:val="24"/>
        </w:rPr>
        <w:t>Art.</w:t>
      </w:r>
      <w:r w:rsidR="006F1E82">
        <w:rPr>
          <w:b/>
          <w:bCs/>
          <w:sz w:val="24"/>
          <w:szCs w:val="24"/>
        </w:rPr>
        <w:t>7</w:t>
      </w:r>
      <w:r w:rsidRPr="008B3835">
        <w:rPr>
          <w:b/>
          <w:bCs/>
          <w:sz w:val="24"/>
          <w:szCs w:val="24"/>
        </w:rPr>
        <w:t xml:space="preserve"> </w:t>
      </w:r>
    </w:p>
    <w:p w14:paraId="2DDD141B" w14:textId="1F5B8F20" w:rsidR="00F56656" w:rsidRPr="008B3835" w:rsidRDefault="00F56656" w:rsidP="00F56656">
      <w:pPr>
        <w:spacing w:line="276" w:lineRule="auto"/>
        <w:jc w:val="both"/>
        <w:rPr>
          <w:sz w:val="24"/>
          <w:szCs w:val="24"/>
        </w:rPr>
      </w:pPr>
      <w:r w:rsidRPr="008B3835">
        <w:rPr>
          <w:sz w:val="24"/>
          <w:szCs w:val="24"/>
        </w:rPr>
        <w:t>(1) Atribuţiile Comisiei de etică universitară sunt prevăzute de Art.163 din Legea învăţământului superior nr. 199/2023, cu modificările şi completările ulterioare. Comisia de etică universitară are competenţa de a lua în discuţie toate actele petrecute în spaţiul universitar şi cele desfăşurate în afara acestuia, în măsura în care implică membrii propriei comunităţi universitare, în legătură cu normele de conduită profesională, aşa cum sunt detaliate în Codul de etică şi deontologie universitară.</w:t>
      </w:r>
    </w:p>
    <w:p w14:paraId="23563B58" w14:textId="77777777" w:rsidR="006F1E82" w:rsidRDefault="006F1E82" w:rsidP="00F56656">
      <w:pPr>
        <w:spacing w:line="276" w:lineRule="auto"/>
        <w:jc w:val="both"/>
        <w:rPr>
          <w:b/>
          <w:bCs/>
          <w:sz w:val="24"/>
          <w:szCs w:val="24"/>
        </w:rPr>
      </w:pPr>
    </w:p>
    <w:p w14:paraId="155929E0" w14:textId="4CB05268" w:rsidR="00F56656" w:rsidRPr="008B3835" w:rsidRDefault="00F56656" w:rsidP="00F56656">
      <w:pPr>
        <w:spacing w:line="276" w:lineRule="auto"/>
        <w:jc w:val="both"/>
        <w:rPr>
          <w:sz w:val="24"/>
          <w:szCs w:val="24"/>
        </w:rPr>
      </w:pPr>
      <w:r w:rsidRPr="008B3835">
        <w:rPr>
          <w:b/>
          <w:bCs/>
          <w:sz w:val="24"/>
          <w:szCs w:val="24"/>
        </w:rPr>
        <w:t>Art.</w:t>
      </w:r>
      <w:r w:rsidR="006F1E82">
        <w:rPr>
          <w:b/>
          <w:bCs/>
          <w:sz w:val="24"/>
          <w:szCs w:val="24"/>
        </w:rPr>
        <w:t>8</w:t>
      </w:r>
      <w:r w:rsidRPr="008B3835">
        <w:rPr>
          <w:b/>
          <w:bCs/>
          <w:sz w:val="24"/>
          <w:szCs w:val="24"/>
        </w:rPr>
        <w:t xml:space="preserve"> </w:t>
      </w:r>
      <w:r w:rsidRPr="008B3835">
        <w:rPr>
          <w:sz w:val="24"/>
          <w:szCs w:val="24"/>
        </w:rPr>
        <w:t>Comisia de etică universitară are următoarele atribuţii:</w:t>
      </w:r>
    </w:p>
    <w:p w14:paraId="18A83697" w14:textId="77777777" w:rsidR="00F56656" w:rsidRPr="008B3835" w:rsidRDefault="00F56656" w:rsidP="00F56656">
      <w:pPr>
        <w:spacing w:line="276" w:lineRule="auto"/>
        <w:jc w:val="both"/>
        <w:rPr>
          <w:sz w:val="24"/>
          <w:szCs w:val="24"/>
        </w:rPr>
      </w:pPr>
      <w:r w:rsidRPr="008B3835">
        <w:rPr>
          <w:b/>
          <w:bCs/>
          <w:sz w:val="24"/>
          <w:szCs w:val="24"/>
        </w:rPr>
        <w:t xml:space="preserve">a) </w:t>
      </w:r>
      <w:r w:rsidRPr="008B3835">
        <w:rPr>
          <w:sz w:val="24"/>
          <w:szCs w:val="24"/>
        </w:rPr>
        <w:t>la începutul anului universitar informează studenţii cu privire la rolul şi prevederile legale incidente eticii şi deontologiei universitare şi promovează eventualele modificări sau amendamente ale Codului de etică şi deontologie universitară;</w:t>
      </w:r>
    </w:p>
    <w:p w14:paraId="08430BE3" w14:textId="77777777" w:rsidR="00F56656" w:rsidRPr="008B3835" w:rsidRDefault="00F56656" w:rsidP="00F56656">
      <w:pPr>
        <w:spacing w:line="276" w:lineRule="auto"/>
        <w:jc w:val="both"/>
        <w:rPr>
          <w:sz w:val="24"/>
          <w:szCs w:val="24"/>
        </w:rPr>
      </w:pPr>
      <w:r w:rsidRPr="008B3835">
        <w:rPr>
          <w:b/>
          <w:bCs/>
          <w:sz w:val="24"/>
          <w:szCs w:val="24"/>
        </w:rPr>
        <w:t xml:space="preserve">b) </w:t>
      </w:r>
      <w:r w:rsidRPr="008B3835">
        <w:rPr>
          <w:sz w:val="24"/>
          <w:szCs w:val="24"/>
        </w:rPr>
        <w:t>verifică încălcările normelor de etică şi deontologie universitară prevăzute de prevederile legale în vigoare şi de regulamentele proprii ale UPG. Pentru îndeplinirea acestei atribuții, Comisia de etică universitară:</w:t>
      </w:r>
    </w:p>
    <w:p w14:paraId="0F2BAC74" w14:textId="77777777" w:rsidR="00F56656" w:rsidRPr="008B3835" w:rsidRDefault="00F56656" w:rsidP="00F56656">
      <w:pPr>
        <w:spacing w:line="276" w:lineRule="auto"/>
        <w:jc w:val="both"/>
        <w:rPr>
          <w:sz w:val="24"/>
          <w:szCs w:val="24"/>
        </w:rPr>
      </w:pPr>
      <w:r w:rsidRPr="008B3835">
        <w:rPr>
          <w:sz w:val="24"/>
          <w:szCs w:val="24"/>
        </w:rPr>
        <w:t>• primeşte şi evaluează validitatea sesizărilor şi a reclamaţiilor adresate;</w:t>
      </w:r>
    </w:p>
    <w:p w14:paraId="19839F55" w14:textId="77777777" w:rsidR="00F56656" w:rsidRPr="008B3835" w:rsidRDefault="00F56656" w:rsidP="00F56656">
      <w:pPr>
        <w:spacing w:line="276" w:lineRule="auto"/>
        <w:jc w:val="both"/>
        <w:rPr>
          <w:sz w:val="24"/>
          <w:szCs w:val="24"/>
        </w:rPr>
      </w:pPr>
      <w:r w:rsidRPr="008B3835">
        <w:rPr>
          <w:sz w:val="24"/>
          <w:szCs w:val="24"/>
        </w:rPr>
        <w:t>• dacă reclamaţia este considerată validă (are temei), examinează sesizările referitoare la abaterile de la buna conduită, detaliate în Codul de etică şi deontologie profesională universitară;</w:t>
      </w:r>
    </w:p>
    <w:p w14:paraId="69843467" w14:textId="77777777" w:rsidR="00F56656" w:rsidRPr="008B3835" w:rsidRDefault="00F56656" w:rsidP="00F56656">
      <w:pPr>
        <w:spacing w:line="276" w:lineRule="auto"/>
        <w:jc w:val="both"/>
        <w:rPr>
          <w:sz w:val="24"/>
          <w:szCs w:val="24"/>
        </w:rPr>
      </w:pPr>
      <w:r w:rsidRPr="008B3835">
        <w:rPr>
          <w:sz w:val="24"/>
          <w:szCs w:val="24"/>
        </w:rPr>
        <w:t>• demarează investigaţii, cercetări, audieri în scopul strângerii de date privitoare la cazul/ cazurile care fac subiectul sesizărilor şi al reclamaţiilor;</w:t>
      </w:r>
    </w:p>
    <w:p w14:paraId="0FDB39EC" w14:textId="77777777" w:rsidR="00F56656" w:rsidRPr="008B3835" w:rsidRDefault="00F56656" w:rsidP="00F56656">
      <w:pPr>
        <w:spacing w:line="276" w:lineRule="auto"/>
        <w:jc w:val="both"/>
        <w:rPr>
          <w:sz w:val="24"/>
          <w:szCs w:val="24"/>
        </w:rPr>
      </w:pPr>
      <w:r w:rsidRPr="008B3835">
        <w:rPr>
          <w:sz w:val="24"/>
          <w:szCs w:val="24"/>
        </w:rPr>
        <w:t>• elaborează raportul de analiză pe baza investigaţiilor, a cercetărilor și a audierilor efectuate;</w:t>
      </w:r>
    </w:p>
    <w:p w14:paraId="6849D8CA" w14:textId="77777777" w:rsidR="00F56656" w:rsidRPr="008B3835" w:rsidRDefault="00F56656" w:rsidP="00F56656">
      <w:pPr>
        <w:spacing w:line="276" w:lineRule="auto"/>
        <w:jc w:val="both"/>
        <w:rPr>
          <w:sz w:val="24"/>
          <w:szCs w:val="24"/>
        </w:rPr>
      </w:pPr>
      <w:r w:rsidRPr="008B3835">
        <w:rPr>
          <w:sz w:val="24"/>
          <w:szCs w:val="24"/>
        </w:rPr>
        <w:t>• în cazul constatării unor abateri de la normele de bună conduită, stabileşte una sau mai multe dintre sancţiunile prevăzute în prezentul regulament sau face recomandări fără aplicarea unei sancţiuni;</w:t>
      </w:r>
    </w:p>
    <w:p w14:paraId="740EB737" w14:textId="77777777" w:rsidR="00F56656" w:rsidRPr="008B3835" w:rsidRDefault="00F56656" w:rsidP="00F56656">
      <w:pPr>
        <w:spacing w:line="276" w:lineRule="auto"/>
        <w:jc w:val="both"/>
        <w:rPr>
          <w:sz w:val="24"/>
          <w:szCs w:val="24"/>
        </w:rPr>
      </w:pPr>
      <w:r w:rsidRPr="008B3835">
        <w:rPr>
          <w:sz w:val="24"/>
          <w:szCs w:val="24"/>
        </w:rPr>
        <w:t>• comunică rectorului raportul de caz cu privire la faptele analizate, menţionând informaţiile/ datele care au stat la baza analizei şi a evaluării lor, punctele de vedere ale membrilor comisiei, în cazul în care au fost divergenţe de opinii, precum şi măsurile şi sancţiunile pe care le dispune;</w:t>
      </w:r>
    </w:p>
    <w:p w14:paraId="7397A027" w14:textId="77777777" w:rsidR="00F56656" w:rsidRPr="008B3835" w:rsidRDefault="00F56656" w:rsidP="00F56656">
      <w:pPr>
        <w:spacing w:line="276" w:lineRule="auto"/>
        <w:jc w:val="both"/>
        <w:rPr>
          <w:sz w:val="24"/>
          <w:szCs w:val="24"/>
        </w:rPr>
      </w:pPr>
      <w:r w:rsidRPr="008B3835">
        <w:rPr>
          <w:sz w:val="24"/>
          <w:szCs w:val="24"/>
        </w:rPr>
        <w:lastRenderedPageBreak/>
        <w:t>• monitorizează punerea în aplicare, de către rector, a măsurilor şi sancţiunilor stabilite de comisie în urma soluţionării sesizărilor sau autosesizărilor, inclusiv a măsurilor şi sancţiunilor stabilite în urma contestaţiilor la Consiliul Naţional de Etică de pe lângă ME;</w:t>
      </w:r>
    </w:p>
    <w:p w14:paraId="1AE7FD05" w14:textId="77777777" w:rsidR="00F56656" w:rsidRPr="008B3835" w:rsidRDefault="00F56656" w:rsidP="00F56656">
      <w:pPr>
        <w:spacing w:line="276" w:lineRule="auto"/>
        <w:jc w:val="both"/>
        <w:rPr>
          <w:sz w:val="24"/>
          <w:szCs w:val="24"/>
        </w:rPr>
      </w:pPr>
      <w:r w:rsidRPr="008B3835">
        <w:rPr>
          <w:b/>
          <w:bCs/>
          <w:sz w:val="24"/>
          <w:szCs w:val="24"/>
        </w:rPr>
        <w:t xml:space="preserve">c) </w:t>
      </w:r>
      <w:r w:rsidRPr="008B3835">
        <w:rPr>
          <w:sz w:val="24"/>
          <w:szCs w:val="24"/>
        </w:rPr>
        <w:t>poate numi comisii de analiză pentru examinarea sesizărilor referitoare la abaterile de la buna conduită în activitatea de cercetare-dezvoltare;</w:t>
      </w:r>
    </w:p>
    <w:p w14:paraId="50E25E3D" w14:textId="77777777" w:rsidR="00F56656" w:rsidRPr="008B3835" w:rsidRDefault="00F56656" w:rsidP="00F56656">
      <w:pPr>
        <w:spacing w:line="276" w:lineRule="auto"/>
        <w:jc w:val="both"/>
        <w:rPr>
          <w:sz w:val="24"/>
          <w:szCs w:val="24"/>
        </w:rPr>
      </w:pPr>
      <w:r w:rsidRPr="008B3835">
        <w:rPr>
          <w:b/>
          <w:bCs/>
          <w:sz w:val="24"/>
          <w:szCs w:val="24"/>
        </w:rPr>
        <w:t xml:space="preserve">d) </w:t>
      </w:r>
      <w:r w:rsidRPr="008B3835">
        <w:rPr>
          <w:sz w:val="24"/>
          <w:szCs w:val="24"/>
        </w:rPr>
        <w:t>elaborează un raport anual referitor la situaţia respectării eticii universitare şi a eticii activităţilor de cercetare, pe care îl prezintă rectorului şi Senatului universitar şi care se constituie document public. Raportul nu trebuie să conţină informaţii identificatoare pentru cazurile nedemonstrate, sesizările sau reclamaţiile respinse;</w:t>
      </w:r>
    </w:p>
    <w:p w14:paraId="1746378F" w14:textId="77777777" w:rsidR="00F56656" w:rsidRPr="008B3835" w:rsidRDefault="00F56656" w:rsidP="00F56656">
      <w:pPr>
        <w:spacing w:line="276" w:lineRule="auto"/>
        <w:jc w:val="both"/>
        <w:rPr>
          <w:sz w:val="24"/>
          <w:szCs w:val="24"/>
        </w:rPr>
      </w:pPr>
      <w:r w:rsidRPr="008B3835">
        <w:rPr>
          <w:b/>
          <w:bCs/>
          <w:sz w:val="24"/>
          <w:szCs w:val="24"/>
        </w:rPr>
        <w:t xml:space="preserve">e) </w:t>
      </w:r>
      <w:r w:rsidRPr="008B3835">
        <w:rPr>
          <w:sz w:val="24"/>
          <w:szCs w:val="24"/>
        </w:rPr>
        <w:t>pregăteşte, prin membrii săi desemnaţi şi la solicitarea rectorului, materiale de instruire privind etica şi deontologia universitară, pe care le prezintă la convocările periodice de instruire a personalului din cadrul Universității;</w:t>
      </w:r>
    </w:p>
    <w:p w14:paraId="7BCE23EA" w14:textId="77777777" w:rsidR="00F56656" w:rsidRPr="008B3835" w:rsidRDefault="00F56656" w:rsidP="00F56656">
      <w:pPr>
        <w:spacing w:line="276" w:lineRule="auto"/>
        <w:jc w:val="both"/>
        <w:rPr>
          <w:sz w:val="24"/>
          <w:szCs w:val="24"/>
        </w:rPr>
      </w:pPr>
      <w:r w:rsidRPr="008B3835">
        <w:rPr>
          <w:b/>
          <w:bCs/>
          <w:sz w:val="24"/>
          <w:szCs w:val="24"/>
        </w:rPr>
        <w:t xml:space="preserve">f) </w:t>
      </w:r>
      <w:r w:rsidRPr="008B3835">
        <w:rPr>
          <w:sz w:val="24"/>
          <w:szCs w:val="24"/>
        </w:rPr>
        <w:t>notifică de urgenţă conducerea UPG cu privire la sesizările care fac obiectul legii penale şi pun la dispoziţia acesteia toate informaţiile pe care le deţin cu privire la sesizările respective. Pentru a analiza şi soluţiona abaterile de la normele de etică şi deontologie universitară Comisia de etică universitară are dreptul de a se autosesiza.</w:t>
      </w:r>
    </w:p>
    <w:p w14:paraId="6380E8F7" w14:textId="77777777" w:rsidR="008B3835" w:rsidRDefault="008B3835" w:rsidP="00F56656">
      <w:pPr>
        <w:spacing w:line="276" w:lineRule="auto"/>
        <w:jc w:val="both"/>
        <w:rPr>
          <w:sz w:val="24"/>
          <w:szCs w:val="24"/>
        </w:rPr>
      </w:pPr>
    </w:p>
    <w:p w14:paraId="1F79B4AD" w14:textId="420C8867" w:rsidR="00F56656" w:rsidRPr="0099545E" w:rsidRDefault="00F56656" w:rsidP="00F56656">
      <w:pPr>
        <w:pStyle w:val="Titlu1"/>
        <w:spacing w:before="89" w:line="276" w:lineRule="auto"/>
        <w:ind w:right="391"/>
      </w:pPr>
      <w:r w:rsidRPr="0099545E">
        <w:t>CAPITOLUL III</w:t>
      </w:r>
    </w:p>
    <w:p w14:paraId="1B1505C0" w14:textId="77777777" w:rsidR="00F56656" w:rsidRPr="0099545E" w:rsidRDefault="00F56656" w:rsidP="00FC560F">
      <w:pPr>
        <w:pStyle w:val="Corptext"/>
        <w:spacing w:before="10" w:line="276" w:lineRule="auto"/>
        <w:jc w:val="center"/>
        <w:rPr>
          <w:b/>
          <w:bCs/>
          <w:sz w:val="28"/>
          <w:szCs w:val="28"/>
        </w:rPr>
      </w:pPr>
      <w:bookmarkStart w:id="4" w:name="_bookmark6"/>
      <w:bookmarkEnd w:id="4"/>
      <w:r w:rsidRPr="0099545E">
        <w:rPr>
          <w:b/>
          <w:bCs/>
          <w:sz w:val="28"/>
          <w:szCs w:val="28"/>
        </w:rPr>
        <w:t>ORGANIZAREA ȘI FUNCȚIONAREA COMISIEI DE ETICĂ UNIVERSITARĂ</w:t>
      </w:r>
    </w:p>
    <w:p w14:paraId="108A535F" w14:textId="77777777" w:rsidR="00F56656" w:rsidRPr="008B3835" w:rsidRDefault="00F56656" w:rsidP="00F56656">
      <w:pPr>
        <w:pStyle w:val="Corptext"/>
        <w:spacing w:before="10" w:line="276" w:lineRule="auto"/>
        <w:rPr>
          <w:b/>
        </w:rPr>
      </w:pPr>
    </w:p>
    <w:p w14:paraId="4701FE69" w14:textId="21C8C85F" w:rsidR="008B3835" w:rsidRDefault="00F56656" w:rsidP="00F56656">
      <w:pPr>
        <w:spacing w:line="276" w:lineRule="auto"/>
        <w:jc w:val="both"/>
        <w:rPr>
          <w:b/>
          <w:bCs/>
          <w:sz w:val="24"/>
          <w:szCs w:val="24"/>
        </w:rPr>
      </w:pPr>
      <w:r w:rsidRPr="008B3835">
        <w:rPr>
          <w:b/>
          <w:bCs/>
          <w:sz w:val="24"/>
          <w:szCs w:val="24"/>
        </w:rPr>
        <w:t>Art.</w:t>
      </w:r>
      <w:r w:rsidR="006F1E82">
        <w:rPr>
          <w:b/>
          <w:bCs/>
          <w:sz w:val="24"/>
          <w:szCs w:val="24"/>
        </w:rPr>
        <w:t>9</w:t>
      </w:r>
    </w:p>
    <w:p w14:paraId="25AD14F7" w14:textId="637628A4" w:rsidR="00F56656" w:rsidRPr="008B3835" w:rsidRDefault="00F56656" w:rsidP="00C34402">
      <w:pPr>
        <w:spacing w:line="276" w:lineRule="auto"/>
        <w:jc w:val="both"/>
        <w:rPr>
          <w:sz w:val="24"/>
          <w:szCs w:val="24"/>
        </w:rPr>
      </w:pPr>
      <w:r w:rsidRPr="008B3835">
        <w:rPr>
          <w:sz w:val="24"/>
          <w:szCs w:val="24"/>
        </w:rPr>
        <w:t>(1) Comisia de etică universitară se întruneşte ori de câte ori este nevoie, iar în cazul în care sunt depuse sesizări, se va întruni în termen de cel mult 5 zile lucrătoare de la înregistrarea acestora. La prima şedinţă a comisiei, după constituire, membrii aleg prin vot un preşedinte.</w:t>
      </w:r>
    </w:p>
    <w:p w14:paraId="7C0A1D12" w14:textId="77777777" w:rsidR="00F56656" w:rsidRPr="008B3835" w:rsidRDefault="00F56656" w:rsidP="00C34402">
      <w:pPr>
        <w:spacing w:line="276" w:lineRule="auto"/>
        <w:jc w:val="both"/>
        <w:rPr>
          <w:sz w:val="24"/>
          <w:szCs w:val="24"/>
        </w:rPr>
      </w:pPr>
      <w:r w:rsidRPr="008B3835">
        <w:rPr>
          <w:sz w:val="24"/>
          <w:szCs w:val="24"/>
        </w:rPr>
        <w:t>(2) Sesizările şi reclamaţiile anonime nu sunt luate în considerare</w:t>
      </w:r>
      <w:r w:rsidR="000B77BC" w:rsidRPr="008B3835">
        <w:rPr>
          <w:sz w:val="24"/>
          <w:szCs w:val="24"/>
        </w:rPr>
        <w:t xml:space="preserve"> cu </w:t>
      </w:r>
      <w:r w:rsidR="003F33F8" w:rsidRPr="008B3835">
        <w:rPr>
          <w:sz w:val="24"/>
          <w:szCs w:val="24"/>
        </w:rPr>
        <w:t>excepția petițiilor anonime care se referă la cazurile de hărțuire pe criterii de sex ori de hărțuire morală</w:t>
      </w:r>
      <w:r w:rsidRPr="008B3835">
        <w:rPr>
          <w:sz w:val="24"/>
          <w:szCs w:val="24"/>
        </w:rPr>
        <w:t>.</w:t>
      </w:r>
    </w:p>
    <w:p w14:paraId="2B0A3779" w14:textId="77777777" w:rsidR="00F56656" w:rsidRPr="008B3835" w:rsidRDefault="00F56656" w:rsidP="00C34402">
      <w:pPr>
        <w:spacing w:line="276" w:lineRule="auto"/>
        <w:jc w:val="both"/>
        <w:rPr>
          <w:sz w:val="24"/>
          <w:szCs w:val="24"/>
        </w:rPr>
      </w:pPr>
      <w:r w:rsidRPr="008B3835">
        <w:rPr>
          <w:sz w:val="24"/>
          <w:szCs w:val="24"/>
        </w:rPr>
        <w:t>(3) La şedinţele comisiei pot participa diferite persoane în calitate de invitaţi, iar prezenta consilierului juridic al UPG este obligatorie.</w:t>
      </w:r>
    </w:p>
    <w:p w14:paraId="7AD1303C" w14:textId="77777777" w:rsidR="009E2D54" w:rsidRPr="008B3835" w:rsidRDefault="009E2D54" w:rsidP="00C34402">
      <w:pPr>
        <w:spacing w:line="276" w:lineRule="auto"/>
        <w:jc w:val="both"/>
        <w:rPr>
          <w:b/>
          <w:bCs/>
          <w:sz w:val="24"/>
          <w:szCs w:val="24"/>
        </w:rPr>
      </w:pPr>
    </w:p>
    <w:p w14:paraId="6B64DFC3" w14:textId="60881C53" w:rsidR="008B3835" w:rsidRDefault="00F56656" w:rsidP="00F56656">
      <w:pPr>
        <w:spacing w:line="276" w:lineRule="auto"/>
        <w:jc w:val="both"/>
        <w:rPr>
          <w:b/>
          <w:bCs/>
          <w:sz w:val="24"/>
          <w:szCs w:val="24"/>
        </w:rPr>
      </w:pPr>
      <w:r w:rsidRPr="008B3835">
        <w:rPr>
          <w:b/>
          <w:bCs/>
          <w:sz w:val="24"/>
          <w:szCs w:val="24"/>
        </w:rPr>
        <w:t>Art.</w:t>
      </w:r>
      <w:r w:rsidR="006F1E82">
        <w:rPr>
          <w:b/>
          <w:bCs/>
          <w:sz w:val="24"/>
          <w:szCs w:val="24"/>
        </w:rPr>
        <w:t>10</w:t>
      </w:r>
      <w:r w:rsidRPr="008B3835">
        <w:rPr>
          <w:b/>
          <w:bCs/>
          <w:sz w:val="24"/>
          <w:szCs w:val="24"/>
        </w:rPr>
        <w:t xml:space="preserve"> </w:t>
      </w:r>
    </w:p>
    <w:p w14:paraId="41FEE138" w14:textId="3289CC06" w:rsidR="00F56656" w:rsidRPr="008B3835" w:rsidRDefault="00F56656" w:rsidP="00F56656">
      <w:pPr>
        <w:spacing w:line="276" w:lineRule="auto"/>
        <w:jc w:val="both"/>
        <w:rPr>
          <w:sz w:val="24"/>
          <w:szCs w:val="24"/>
        </w:rPr>
      </w:pPr>
      <w:r w:rsidRPr="008B3835">
        <w:rPr>
          <w:sz w:val="24"/>
          <w:szCs w:val="24"/>
        </w:rPr>
        <w:t>(1) Orice persoană poate sesiza Comisia de etică universitară din UPG cu privire la săvârşirea unei fapte ce poate constitui abatere de la etica şi deontologia universitară. Sesizarea se face în scris sau online şi se înregistrează la registratura Universității.</w:t>
      </w:r>
    </w:p>
    <w:p w14:paraId="6A12E706" w14:textId="77777777" w:rsidR="00F56656" w:rsidRPr="008B3835" w:rsidRDefault="00F56656" w:rsidP="00F56656">
      <w:pPr>
        <w:spacing w:line="276" w:lineRule="auto"/>
        <w:jc w:val="both"/>
        <w:rPr>
          <w:sz w:val="24"/>
          <w:szCs w:val="24"/>
        </w:rPr>
      </w:pPr>
      <w:r w:rsidRPr="008B3835">
        <w:rPr>
          <w:sz w:val="24"/>
          <w:szCs w:val="24"/>
        </w:rPr>
        <w:t>(2) Toate sesizările primite la Comisia de etică universitară sunt înregistrate de către secretarul comisiei în registrul de corespondență al acesteia, indiferent dacă acestea sunt admisibile sau inadmisibile. Numărul de înregistrare al sesizării se comunică petenţilor, la adresa de contact menţionată.</w:t>
      </w:r>
    </w:p>
    <w:p w14:paraId="7235CE88" w14:textId="77777777" w:rsidR="00F56656" w:rsidRPr="008B3835" w:rsidRDefault="00F56656" w:rsidP="00F56656">
      <w:pPr>
        <w:spacing w:line="276" w:lineRule="auto"/>
        <w:jc w:val="both"/>
        <w:rPr>
          <w:sz w:val="24"/>
          <w:szCs w:val="24"/>
        </w:rPr>
      </w:pPr>
      <w:r w:rsidRPr="008B3835">
        <w:rPr>
          <w:sz w:val="24"/>
          <w:szCs w:val="24"/>
        </w:rPr>
        <w:t>(3) Identitatea autorului sesizării se păstrează confidenţială. La registratură, în registrul de intrări, la rubrica emitent se va completa „anonim”. Sesizarea este transmisă de registratură către secretarul comisiei. Sesizările depuse greşit se redirecţionează în maximum două zile lucrătoare către registratură.</w:t>
      </w:r>
    </w:p>
    <w:p w14:paraId="15413331" w14:textId="77777777" w:rsidR="00F56656" w:rsidRPr="008B3835" w:rsidRDefault="00F56656" w:rsidP="00F56656">
      <w:pPr>
        <w:spacing w:line="276" w:lineRule="auto"/>
        <w:jc w:val="both"/>
        <w:rPr>
          <w:sz w:val="24"/>
          <w:szCs w:val="24"/>
        </w:rPr>
      </w:pPr>
      <w:r w:rsidRPr="008B3835">
        <w:rPr>
          <w:sz w:val="24"/>
          <w:szCs w:val="24"/>
        </w:rPr>
        <w:t xml:space="preserve">(4) Orice sesizare primită la Comisia de etică universitară este supusă unui control al admisibilităţii. Pentru </w:t>
      </w:r>
      <w:r w:rsidRPr="008B3835">
        <w:rPr>
          <w:sz w:val="24"/>
          <w:szCs w:val="24"/>
        </w:rPr>
        <w:lastRenderedPageBreak/>
        <w:t>a fi admisibile, sesizările trebuie să conţină în mod cumulativ următoarele:</w:t>
      </w:r>
    </w:p>
    <w:p w14:paraId="015594FA" w14:textId="77777777" w:rsidR="00F56656" w:rsidRPr="008B3835" w:rsidRDefault="00F56656" w:rsidP="000B77BC">
      <w:pPr>
        <w:spacing w:line="276" w:lineRule="auto"/>
        <w:jc w:val="both"/>
        <w:rPr>
          <w:sz w:val="24"/>
          <w:szCs w:val="24"/>
        </w:rPr>
      </w:pPr>
      <w:r w:rsidRPr="008B3835">
        <w:rPr>
          <w:b/>
          <w:bCs/>
          <w:sz w:val="24"/>
          <w:szCs w:val="24"/>
        </w:rPr>
        <w:t xml:space="preserve">a) </w:t>
      </w:r>
      <w:r w:rsidRPr="008B3835">
        <w:rPr>
          <w:sz w:val="24"/>
          <w:szCs w:val="24"/>
        </w:rPr>
        <w:t>semnătura persoanei care formulează sesizarea</w:t>
      </w:r>
      <w:r w:rsidR="000B77BC" w:rsidRPr="008B3835">
        <w:rPr>
          <w:sz w:val="24"/>
          <w:szCs w:val="24"/>
        </w:rPr>
        <w:t xml:space="preserve"> cu exceptia sesizarilor care se referă la cazuri de hărţuire pe criteriu de sex ori de hărţuire morală.</w:t>
      </w:r>
    </w:p>
    <w:p w14:paraId="4B40FACF" w14:textId="77777777" w:rsidR="00F56656" w:rsidRPr="008B3835" w:rsidRDefault="00F56656" w:rsidP="00F56656">
      <w:pPr>
        <w:spacing w:line="276" w:lineRule="auto"/>
        <w:jc w:val="both"/>
        <w:rPr>
          <w:sz w:val="24"/>
          <w:szCs w:val="24"/>
        </w:rPr>
      </w:pPr>
      <w:r w:rsidRPr="008B3835">
        <w:rPr>
          <w:b/>
          <w:bCs/>
          <w:sz w:val="24"/>
          <w:szCs w:val="24"/>
        </w:rPr>
        <w:t xml:space="preserve">b) </w:t>
      </w:r>
      <w:r w:rsidRPr="008B3835">
        <w:rPr>
          <w:sz w:val="24"/>
          <w:szCs w:val="24"/>
        </w:rPr>
        <w:t>datele de identificare a persoanei care formulează sesizarea: numele şi prenumele persoanei</w:t>
      </w:r>
    </w:p>
    <w:p w14:paraId="16E2B5B0" w14:textId="77777777" w:rsidR="00F56656" w:rsidRPr="008B3835" w:rsidRDefault="00F56656" w:rsidP="00F56656">
      <w:pPr>
        <w:spacing w:line="276" w:lineRule="auto"/>
        <w:jc w:val="both"/>
        <w:rPr>
          <w:sz w:val="24"/>
          <w:szCs w:val="24"/>
        </w:rPr>
      </w:pPr>
      <w:r w:rsidRPr="008B3835">
        <w:rPr>
          <w:sz w:val="24"/>
          <w:szCs w:val="24"/>
        </w:rPr>
        <w:t>fizice sau denumirea persoanei juridice, adresa acesteia, precum şi, după caz, adresa de corespondenţă, care poate fi şi o adresă de poștă electronică</w:t>
      </w:r>
      <w:r w:rsidR="000B77BC" w:rsidRPr="008B3835">
        <w:rPr>
          <w:sz w:val="24"/>
          <w:szCs w:val="24"/>
        </w:rPr>
        <w:t>, cu exceptia sesizarilor care se referă la cazuri de hărţuire pe criteriu de sex ori de hărţuire morală.</w:t>
      </w:r>
    </w:p>
    <w:p w14:paraId="1260E1C1" w14:textId="77777777" w:rsidR="00F56656" w:rsidRPr="008B3835" w:rsidRDefault="00F56656" w:rsidP="00F56656">
      <w:pPr>
        <w:spacing w:line="276" w:lineRule="auto"/>
        <w:jc w:val="both"/>
        <w:rPr>
          <w:sz w:val="24"/>
          <w:szCs w:val="24"/>
        </w:rPr>
      </w:pPr>
      <w:r w:rsidRPr="008B3835">
        <w:rPr>
          <w:b/>
          <w:bCs/>
          <w:sz w:val="24"/>
          <w:szCs w:val="24"/>
        </w:rPr>
        <w:t xml:space="preserve">c) </w:t>
      </w:r>
      <w:r w:rsidRPr="008B3835">
        <w:rPr>
          <w:sz w:val="24"/>
          <w:szCs w:val="24"/>
        </w:rPr>
        <w:t>o motivare argumentată privind nerespectarea normelor de etică şi deontologie universitară, cu exemple concrete şi cu indicarea considerentelor justificative şi a surselor de documentare.</w:t>
      </w:r>
    </w:p>
    <w:p w14:paraId="29C16129" w14:textId="77777777" w:rsidR="00F56656" w:rsidRPr="008B3835" w:rsidRDefault="00F56656" w:rsidP="00F56656">
      <w:pPr>
        <w:spacing w:line="276" w:lineRule="auto"/>
        <w:jc w:val="both"/>
        <w:rPr>
          <w:sz w:val="24"/>
          <w:szCs w:val="24"/>
        </w:rPr>
      </w:pPr>
      <w:r w:rsidRPr="008B3835">
        <w:rPr>
          <w:sz w:val="24"/>
          <w:szCs w:val="24"/>
        </w:rPr>
        <w:t>(5)Sesizările care nu îndeplinesc criteriile de admisibilitate prevăzute la alin. (4) sunt respinse motivat ca inadmisibile de către comisie şi comunicate în termen de 5 zile lucrătoare la adresa indicată în sesizare. Persoana care nu a depus o sesizare admisibilă are dreptul de a relua demersul cu respectarea prevederilor alin. (4).</w:t>
      </w:r>
    </w:p>
    <w:p w14:paraId="7AB936A3" w14:textId="77777777" w:rsidR="00F56656" w:rsidRPr="008B3835" w:rsidRDefault="00F56656" w:rsidP="00F56656">
      <w:pPr>
        <w:spacing w:line="276" w:lineRule="auto"/>
        <w:jc w:val="both"/>
        <w:rPr>
          <w:sz w:val="24"/>
          <w:szCs w:val="24"/>
        </w:rPr>
      </w:pPr>
      <w:r w:rsidRPr="008B3835">
        <w:rPr>
          <w:sz w:val="24"/>
          <w:szCs w:val="24"/>
        </w:rPr>
        <w:t>(6) Nerespectarea prevederilor referitoare la păstrarea confidenţialităţii identităţii autorului sesizării constituie abatere disciplinară.</w:t>
      </w:r>
    </w:p>
    <w:p w14:paraId="62F9F881" w14:textId="77777777" w:rsidR="009E2D54" w:rsidRPr="008B3835" w:rsidRDefault="009E2D54" w:rsidP="00F56656">
      <w:pPr>
        <w:spacing w:line="276" w:lineRule="auto"/>
        <w:jc w:val="both"/>
        <w:rPr>
          <w:b/>
          <w:bCs/>
          <w:sz w:val="24"/>
          <w:szCs w:val="24"/>
        </w:rPr>
      </w:pPr>
    </w:p>
    <w:p w14:paraId="1E2AB83A" w14:textId="72433E3F" w:rsidR="00F56656" w:rsidRPr="006F1E82" w:rsidRDefault="00F56656" w:rsidP="006F1E82">
      <w:pPr>
        <w:spacing w:line="276" w:lineRule="auto"/>
        <w:jc w:val="both"/>
        <w:rPr>
          <w:sz w:val="24"/>
          <w:szCs w:val="24"/>
        </w:rPr>
      </w:pPr>
      <w:r w:rsidRPr="008B3835">
        <w:rPr>
          <w:b/>
          <w:bCs/>
          <w:sz w:val="24"/>
          <w:szCs w:val="24"/>
        </w:rPr>
        <w:t>Art.1</w:t>
      </w:r>
      <w:r w:rsidR="006F1E82">
        <w:rPr>
          <w:b/>
          <w:bCs/>
          <w:sz w:val="24"/>
          <w:szCs w:val="24"/>
        </w:rPr>
        <w:t>1</w:t>
      </w:r>
      <w:r w:rsidRPr="008B3835">
        <w:rPr>
          <w:b/>
          <w:bCs/>
          <w:sz w:val="24"/>
          <w:szCs w:val="24"/>
        </w:rPr>
        <w:t xml:space="preserve"> </w:t>
      </w:r>
      <w:r w:rsidRPr="008B3835">
        <w:rPr>
          <w:sz w:val="24"/>
          <w:szCs w:val="24"/>
        </w:rPr>
        <w:t>Comisia de etică universitară se pronunţă în termen de 45 de zile calendaristice de la primirea sesizării, prin hotărâre motivată în baza unui raport, care se comunică persoanei cercetate şi persoanei care a formulat sesizarea. Termenul de 45 de zile nu este un termen de decădere din dreptul de a analiza sesizarea.</w:t>
      </w:r>
      <w:bookmarkStart w:id="5" w:name="_bookmark7"/>
      <w:bookmarkEnd w:id="5"/>
    </w:p>
    <w:p w14:paraId="68896184" w14:textId="77777777" w:rsidR="00F917B4" w:rsidRPr="008B3835" w:rsidRDefault="00F917B4" w:rsidP="00F56656">
      <w:pPr>
        <w:pStyle w:val="Corptext"/>
        <w:spacing w:before="2" w:line="276" w:lineRule="auto"/>
      </w:pPr>
    </w:p>
    <w:p w14:paraId="66AE4F1E" w14:textId="02FC5EAC" w:rsidR="00FC560F" w:rsidRPr="0099545E" w:rsidRDefault="00F56656" w:rsidP="00F56656">
      <w:pPr>
        <w:pStyle w:val="Titlu1"/>
        <w:spacing w:line="276" w:lineRule="auto"/>
        <w:ind w:right="392"/>
      </w:pPr>
      <w:r w:rsidRPr="0099545E">
        <w:t xml:space="preserve">CAPITOLUL IV  </w:t>
      </w:r>
    </w:p>
    <w:p w14:paraId="67EA55DF" w14:textId="3CE2DFBE" w:rsidR="00F56656" w:rsidRPr="0099545E" w:rsidRDefault="00F56656" w:rsidP="00F56656">
      <w:pPr>
        <w:pStyle w:val="Titlu1"/>
        <w:spacing w:line="276" w:lineRule="auto"/>
        <w:ind w:right="392"/>
      </w:pPr>
      <w:r w:rsidRPr="0099545E">
        <w:t>PROCEDURA DECIZIONALĂ</w:t>
      </w:r>
    </w:p>
    <w:p w14:paraId="23ED2CD2" w14:textId="77777777" w:rsidR="00F56656" w:rsidRPr="008B3835" w:rsidRDefault="00F56656" w:rsidP="00F56656">
      <w:pPr>
        <w:pStyle w:val="Corptext"/>
        <w:spacing w:before="10" w:line="276" w:lineRule="auto"/>
        <w:rPr>
          <w:b/>
        </w:rPr>
      </w:pPr>
    </w:p>
    <w:p w14:paraId="5CDD41D7" w14:textId="601412A0" w:rsidR="000B77BC" w:rsidRPr="008B3835" w:rsidRDefault="00F56656" w:rsidP="00C34402">
      <w:pPr>
        <w:spacing w:line="276" w:lineRule="auto"/>
        <w:jc w:val="both"/>
        <w:rPr>
          <w:sz w:val="24"/>
          <w:szCs w:val="24"/>
        </w:rPr>
      </w:pPr>
      <w:r w:rsidRPr="008B3835">
        <w:rPr>
          <w:b/>
          <w:bCs/>
          <w:sz w:val="24"/>
          <w:szCs w:val="24"/>
        </w:rPr>
        <w:t>Art.1</w:t>
      </w:r>
      <w:r w:rsidR="006F1E82">
        <w:rPr>
          <w:b/>
          <w:bCs/>
          <w:sz w:val="24"/>
          <w:szCs w:val="24"/>
        </w:rPr>
        <w:t>2</w:t>
      </w:r>
      <w:r w:rsidRPr="008B3835">
        <w:rPr>
          <w:b/>
          <w:bCs/>
          <w:sz w:val="24"/>
          <w:szCs w:val="24"/>
        </w:rPr>
        <w:t xml:space="preserve"> </w:t>
      </w:r>
      <w:r w:rsidRPr="008B3835">
        <w:rPr>
          <w:sz w:val="24"/>
          <w:szCs w:val="24"/>
        </w:rPr>
        <w:t>Comisia de etică universitară se întruneşte ori de câte ori este nevoie pentru soluţionarea sesizărilor, sau a problemelor curente.</w:t>
      </w:r>
      <w:r w:rsidR="00340A8E" w:rsidRPr="008B3835">
        <w:rPr>
          <w:sz w:val="24"/>
          <w:szCs w:val="24"/>
        </w:rPr>
        <w:t xml:space="preserve"> </w:t>
      </w:r>
    </w:p>
    <w:p w14:paraId="51A97835" w14:textId="77777777" w:rsidR="009E2D54" w:rsidRPr="008B3835" w:rsidRDefault="009E2D54" w:rsidP="00C34402">
      <w:pPr>
        <w:spacing w:line="276" w:lineRule="auto"/>
        <w:jc w:val="both"/>
        <w:rPr>
          <w:b/>
          <w:bCs/>
          <w:sz w:val="24"/>
          <w:szCs w:val="24"/>
        </w:rPr>
      </w:pPr>
    </w:p>
    <w:p w14:paraId="2F33AEDF" w14:textId="4A633180" w:rsidR="00F56656" w:rsidRPr="008B3835" w:rsidRDefault="00F56656" w:rsidP="00C34402">
      <w:pPr>
        <w:spacing w:line="276" w:lineRule="auto"/>
        <w:jc w:val="both"/>
        <w:rPr>
          <w:sz w:val="24"/>
          <w:szCs w:val="24"/>
        </w:rPr>
      </w:pPr>
      <w:r w:rsidRPr="008B3835">
        <w:rPr>
          <w:b/>
          <w:bCs/>
          <w:sz w:val="24"/>
          <w:szCs w:val="24"/>
        </w:rPr>
        <w:t>Art.1</w:t>
      </w:r>
      <w:r w:rsidR="006F1E82">
        <w:rPr>
          <w:b/>
          <w:bCs/>
          <w:sz w:val="24"/>
          <w:szCs w:val="24"/>
        </w:rPr>
        <w:t xml:space="preserve">3 </w:t>
      </w:r>
      <w:r w:rsidRPr="008B3835">
        <w:rPr>
          <w:sz w:val="24"/>
          <w:szCs w:val="24"/>
        </w:rPr>
        <w:t>Dacă sesizarea/reclamația are temei şi se demarează procedura stabilită de Legea 206/2004, Comisia de etică universitară examinează sesizările/reclamaţiile referitoare la abaterile de la buna conduită, detaliate în Codul de etică şi deontologie universitară.</w:t>
      </w:r>
    </w:p>
    <w:p w14:paraId="4D69EA3E" w14:textId="77777777" w:rsidR="009E2D54" w:rsidRPr="008B3835" w:rsidRDefault="009E2D54" w:rsidP="00C34402">
      <w:pPr>
        <w:spacing w:line="276" w:lineRule="auto"/>
        <w:jc w:val="both"/>
        <w:rPr>
          <w:b/>
          <w:bCs/>
          <w:sz w:val="24"/>
          <w:szCs w:val="24"/>
        </w:rPr>
      </w:pPr>
    </w:p>
    <w:p w14:paraId="68F0AC55" w14:textId="66A5572D" w:rsidR="008B3835" w:rsidRDefault="00F56656" w:rsidP="00C34402">
      <w:pPr>
        <w:spacing w:line="276" w:lineRule="auto"/>
        <w:jc w:val="both"/>
        <w:rPr>
          <w:b/>
          <w:bCs/>
          <w:sz w:val="24"/>
          <w:szCs w:val="24"/>
        </w:rPr>
      </w:pPr>
      <w:r w:rsidRPr="008B3835">
        <w:rPr>
          <w:b/>
          <w:bCs/>
          <w:sz w:val="24"/>
          <w:szCs w:val="24"/>
        </w:rPr>
        <w:t>Art.1</w:t>
      </w:r>
      <w:r w:rsidR="006F1E82">
        <w:rPr>
          <w:b/>
          <w:bCs/>
          <w:sz w:val="24"/>
          <w:szCs w:val="24"/>
        </w:rPr>
        <w:t>4</w:t>
      </w:r>
      <w:r w:rsidRPr="008B3835">
        <w:rPr>
          <w:b/>
          <w:bCs/>
          <w:sz w:val="24"/>
          <w:szCs w:val="24"/>
        </w:rPr>
        <w:t xml:space="preserve"> </w:t>
      </w:r>
    </w:p>
    <w:p w14:paraId="6CC86BB6" w14:textId="17E93706" w:rsidR="00F56656" w:rsidRPr="008B3835" w:rsidRDefault="00F56656" w:rsidP="00C34402">
      <w:pPr>
        <w:spacing w:line="276" w:lineRule="auto"/>
        <w:jc w:val="both"/>
        <w:rPr>
          <w:sz w:val="24"/>
          <w:szCs w:val="24"/>
        </w:rPr>
      </w:pPr>
      <w:r w:rsidRPr="008B3835">
        <w:rPr>
          <w:sz w:val="24"/>
          <w:szCs w:val="24"/>
        </w:rPr>
        <w:t>(1) În cadrul procedurii de cercetare, membrii comisiei stabilesc modalitatea de lucru. Persoana cercetată este convocată în scris de către preşedintele comisiei, cu minimum 5 zile lucrătoare înaintea datei audierii, precizându-se obiectul, locul, data şi ora întrevederii.</w:t>
      </w:r>
    </w:p>
    <w:p w14:paraId="5FD928FD" w14:textId="77777777" w:rsidR="00F56656" w:rsidRPr="008B3835" w:rsidRDefault="00F56656" w:rsidP="00C34402">
      <w:pPr>
        <w:spacing w:line="276" w:lineRule="auto"/>
        <w:jc w:val="both"/>
        <w:rPr>
          <w:sz w:val="24"/>
          <w:szCs w:val="24"/>
        </w:rPr>
      </w:pPr>
      <w:r w:rsidRPr="008B3835">
        <w:rPr>
          <w:sz w:val="24"/>
          <w:szCs w:val="24"/>
        </w:rPr>
        <w:t>(2)Neprezentarea persoanei cercetate la convocarea făcută, fără un motiv obiectiv, comunicat în scris, dă dreptul comisiei să continue analiza în vederea soluţionării sesizării.</w:t>
      </w:r>
    </w:p>
    <w:p w14:paraId="29066620" w14:textId="77777777" w:rsidR="00F56656" w:rsidRPr="008B3835" w:rsidRDefault="00F56656" w:rsidP="00C34402">
      <w:pPr>
        <w:spacing w:line="276" w:lineRule="auto"/>
        <w:jc w:val="both"/>
        <w:rPr>
          <w:sz w:val="24"/>
          <w:szCs w:val="24"/>
        </w:rPr>
      </w:pPr>
      <w:r w:rsidRPr="008B3835">
        <w:rPr>
          <w:sz w:val="24"/>
          <w:szCs w:val="24"/>
        </w:rPr>
        <w:t>(3)În cazul în care persoana faţă de care a fost făcută sesizarea recunoaşte faptele care i-au fost imputate în sesizare, comisia poate lua o decizie pe baza sesizării şi poziţiei scrise a părţii reclamate.</w:t>
      </w:r>
    </w:p>
    <w:p w14:paraId="7588A8E5" w14:textId="77777777" w:rsidR="00F56656" w:rsidRPr="008B3835" w:rsidRDefault="00F56656" w:rsidP="00C34402">
      <w:pPr>
        <w:spacing w:line="276" w:lineRule="auto"/>
        <w:jc w:val="both"/>
        <w:rPr>
          <w:sz w:val="24"/>
          <w:szCs w:val="24"/>
        </w:rPr>
      </w:pPr>
      <w:r w:rsidRPr="008B3835">
        <w:rPr>
          <w:sz w:val="24"/>
          <w:szCs w:val="24"/>
        </w:rPr>
        <w:t xml:space="preserve">(4)Comisia de etică universitară poate convoca suplimentar, în vederea investigării cazului, orice altă </w:t>
      </w:r>
      <w:r w:rsidRPr="008B3835">
        <w:rPr>
          <w:sz w:val="24"/>
          <w:szCs w:val="24"/>
        </w:rPr>
        <w:lastRenderedPageBreak/>
        <w:t>persoană considerată a avea informaţii relevante şi, dacă este necesar, poate cere confruntarea părţilor sau poate să solicite date sau copii după documente de la orice persoană care deţine informaţii necesare soluţionării cauzei.</w:t>
      </w:r>
    </w:p>
    <w:p w14:paraId="16C46024" w14:textId="77777777" w:rsidR="00F56656" w:rsidRPr="008B3835" w:rsidRDefault="00F56656" w:rsidP="00F56656">
      <w:pPr>
        <w:spacing w:line="276" w:lineRule="auto"/>
        <w:jc w:val="both"/>
        <w:rPr>
          <w:sz w:val="24"/>
          <w:szCs w:val="24"/>
        </w:rPr>
      </w:pPr>
      <w:r w:rsidRPr="008B3835">
        <w:rPr>
          <w:sz w:val="24"/>
          <w:szCs w:val="24"/>
        </w:rPr>
        <w:t>(5) Prezenţa la audieri este obligatorie, iar neprezentarea nemotivată poate fi considerată abatere disciplinară pentru personalul UPG.</w:t>
      </w:r>
    </w:p>
    <w:p w14:paraId="06A8FDCD" w14:textId="77777777" w:rsidR="00F56656" w:rsidRPr="008B3835" w:rsidRDefault="00F56656" w:rsidP="00F56656">
      <w:pPr>
        <w:spacing w:line="276" w:lineRule="auto"/>
        <w:jc w:val="both"/>
        <w:rPr>
          <w:sz w:val="24"/>
          <w:szCs w:val="24"/>
        </w:rPr>
      </w:pPr>
      <w:r w:rsidRPr="008B3835">
        <w:rPr>
          <w:sz w:val="24"/>
          <w:szCs w:val="24"/>
        </w:rPr>
        <w:t>(6)Membrii comisiei au obligaţia să analizeze cu obiectivitate, în mod imparţial, faptele sesizate. Orice membru are dreptul de a formula întrebări persoanelor audiate.</w:t>
      </w:r>
    </w:p>
    <w:p w14:paraId="1C1D6835" w14:textId="77777777" w:rsidR="00F56656" w:rsidRPr="008B3835" w:rsidRDefault="00F56656" w:rsidP="00F56656">
      <w:pPr>
        <w:spacing w:line="276" w:lineRule="auto"/>
        <w:jc w:val="both"/>
        <w:rPr>
          <w:sz w:val="24"/>
          <w:szCs w:val="24"/>
        </w:rPr>
      </w:pPr>
      <w:r w:rsidRPr="008B3835">
        <w:rPr>
          <w:sz w:val="24"/>
          <w:szCs w:val="24"/>
        </w:rPr>
        <w:t>(7) În cazul în care partea reclamantă sau partea reclamată solicită excluderea unui membru al comisiei de la judecarea şi analizarea sesizării, din cauza unui conflict de interese, acestuia i se va permite sau i se va impune să se retragă de la investigarea sesizării/reclamaţiei, în funcţie de justeţea solicitării. Comisia de etică universitară va decide prin vot, fără membrul vizat, cu privire la cererea de excludere a membrului. în cazul admiterii cererii, acesta nu va participa la analizarea acestui caz şi nici la vot.</w:t>
      </w:r>
    </w:p>
    <w:p w14:paraId="2F337EB7" w14:textId="77777777" w:rsidR="00F56656" w:rsidRPr="008B3835" w:rsidRDefault="00F56656" w:rsidP="00F56656">
      <w:pPr>
        <w:spacing w:line="276" w:lineRule="auto"/>
        <w:jc w:val="both"/>
        <w:rPr>
          <w:sz w:val="24"/>
          <w:szCs w:val="24"/>
        </w:rPr>
      </w:pPr>
      <w:r w:rsidRPr="008B3835">
        <w:rPr>
          <w:sz w:val="24"/>
          <w:szCs w:val="24"/>
        </w:rPr>
        <w:t>(8) În caz de incompatibilitate sau conflict de interese, orice membru al Comisiei de etică universitară poate formula cerere de abţinere.</w:t>
      </w:r>
    </w:p>
    <w:p w14:paraId="6590F491" w14:textId="77777777" w:rsidR="00F56656" w:rsidRPr="008B3835" w:rsidRDefault="00F56656" w:rsidP="00F56656">
      <w:pPr>
        <w:spacing w:line="276" w:lineRule="auto"/>
        <w:jc w:val="both"/>
        <w:rPr>
          <w:sz w:val="24"/>
          <w:szCs w:val="24"/>
        </w:rPr>
      </w:pPr>
      <w:r w:rsidRPr="008B3835">
        <w:rPr>
          <w:sz w:val="24"/>
          <w:szCs w:val="24"/>
        </w:rPr>
        <w:t>(9)Este interzisă exprimarea, în spaţiul universitar sau în afara acestuia, a oricărei opinii cu privire la vinovăţia persoanei cercetate, anterior rezoluţiei finale de stabilire a existenţei abaterii.</w:t>
      </w:r>
    </w:p>
    <w:p w14:paraId="05034076" w14:textId="77777777" w:rsidR="00F56656" w:rsidRPr="008B3835" w:rsidRDefault="00F56656" w:rsidP="00F56656">
      <w:pPr>
        <w:spacing w:line="276" w:lineRule="auto"/>
        <w:jc w:val="both"/>
        <w:rPr>
          <w:sz w:val="24"/>
          <w:szCs w:val="24"/>
        </w:rPr>
      </w:pPr>
      <w:r w:rsidRPr="008B3835">
        <w:rPr>
          <w:sz w:val="24"/>
          <w:szCs w:val="24"/>
        </w:rPr>
        <w:t>(10) Sesizările cu privire la plagiat sunt analizate raportat la condiţiile de legalitate în vigoare la momentul redactării tezei de doctorat care a stat la baza emiterii şi acordării titlului de doctor, respectiv a diplomei de doctor, fără a putea reevalua fondul ştiinţific al tezei de doctorat.</w:t>
      </w:r>
    </w:p>
    <w:p w14:paraId="68CCA3EA" w14:textId="77777777" w:rsidR="00F56656" w:rsidRPr="008B3835" w:rsidRDefault="00F56656" w:rsidP="00F56656">
      <w:pPr>
        <w:spacing w:line="276" w:lineRule="auto"/>
        <w:jc w:val="both"/>
        <w:rPr>
          <w:sz w:val="24"/>
          <w:szCs w:val="24"/>
        </w:rPr>
      </w:pPr>
      <w:r w:rsidRPr="008B3835">
        <w:rPr>
          <w:sz w:val="24"/>
          <w:szCs w:val="24"/>
        </w:rPr>
        <w:t>(11) Procedura de verificare se finalizează cu adoptarea unei hotărâri de admitere sau respingere care vizează fondul sesizării, motivată în fapt şi în drept.</w:t>
      </w:r>
    </w:p>
    <w:p w14:paraId="3FAEFE15" w14:textId="77777777" w:rsidR="006F1E82" w:rsidRDefault="006F1E82" w:rsidP="00C34402">
      <w:pPr>
        <w:spacing w:line="276" w:lineRule="auto"/>
        <w:jc w:val="both"/>
        <w:rPr>
          <w:b/>
          <w:bCs/>
          <w:sz w:val="24"/>
          <w:szCs w:val="24"/>
        </w:rPr>
      </w:pPr>
    </w:p>
    <w:p w14:paraId="28BC023B" w14:textId="28577EFA" w:rsidR="008B3835" w:rsidRDefault="00F56656" w:rsidP="00C34402">
      <w:pPr>
        <w:spacing w:line="276" w:lineRule="auto"/>
        <w:jc w:val="both"/>
        <w:rPr>
          <w:b/>
          <w:bCs/>
          <w:sz w:val="24"/>
          <w:szCs w:val="24"/>
        </w:rPr>
      </w:pPr>
      <w:r w:rsidRPr="008B3835">
        <w:rPr>
          <w:b/>
          <w:bCs/>
          <w:sz w:val="24"/>
          <w:szCs w:val="24"/>
        </w:rPr>
        <w:t>Art.1</w:t>
      </w:r>
      <w:r w:rsidR="006F1E82">
        <w:rPr>
          <w:b/>
          <w:bCs/>
          <w:sz w:val="24"/>
          <w:szCs w:val="24"/>
        </w:rPr>
        <w:t>5</w:t>
      </w:r>
      <w:r w:rsidRPr="008B3835">
        <w:rPr>
          <w:b/>
          <w:bCs/>
          <w:sz w:val="24"/>
          <w:szCs w:val="24"/>
        </w:rPr>
        <w:t xml:space="preserve"> </w:t>
      </w:r>
    </w:p>
    <w:p w14:paraId="0DB938EE" w14:textId="741019D5" w:rsidR="00F56656" w:rsidRPr="008B3835" w:rsidRDefault="00F56656" w:rsidP="00C34402">
      <w:pPr>
        <w:spacing w:line="276" w:lineRule="auto"/>
        <w:jc w:val="both"/>
        <w:rPr>
          <w:sz w:val="24"/>
          <w:szCs w:val="24"/>
        </w:rPr>
      </w:pPr>
      <w:r w:rsidRPr="008B3835">
        <w:rPr>
          <w:sz w:val="24"/>
          <w:szCs w:val="24"/>
        </w:rPr>
        <w:t>(1) Persoana reclamată are dreptul de a cunoaşte conţinutul integral al dosarului.</w:t>
      </w:r>
    </w:p>
    <w:p w14:paraId="15C9ABAD" w14:textId="77777777" w:rsidR="00F56656" w:rsidRPr="008B3835" w:rsidRDefault="00F56656" w:rsidP="00C34402">
      <w:pPr>
        <w:spacing w:line="276" w:lineRule="auto"/>
        <w:jc w:val="both"/>
        <w:rPr>
          <w:sz w:val="24"/>
          <w:szCs w:val="24"/>
        </w:rPr>
      </w:pPr>
      <w:r w:rsidRPr="008B3835">
        <w:rPr>
          <w:sz w:val="24"/>
          <w:szCs w:val="24"/>
        </w:rPr>
        <w:t>Conţinutul dosarului este adus la cunoştinţa celui chemat în faţa comisiei de către secretarul acesteia, pe bază de semnătură.</w:t>
      </w:r>
    </w:p>
    <w:p w14:paraId="74CBBB93" w14:textId="77777777" w:rsidR="00F56656" w:rsidRPr="008B3835" w:rsidRDefault="00F56656" w:rsidP="00C34402">
      <w:pPr>
        <w:spacing w:line="276" w:lineRule="auto"/>
        <w:jc w:val="both"/>
        <w:rPr>
          <w:sz w:val="24"/>
          <w:szCs w:val="24"/>
        </w:rPr>
      </w:pPr>
      <w:r w:rsidRPr="008B3835">
        <w:rPr>
          <w:sz w:val="24"/>
          <w:szCs w:val="24"/>
        </w:rPr>
        <w:t>(2) Pentru apărarea sa, persoana reclamată are dreptul să ceară, în scris, sau să depună documente şi informaţii suplimentare, precum şi să propună martori, înainte de şedinţă sau în şedinţa în care a fost chemată.</w:t>
      </w:r>
    </w:p>
    <w:p w14:paraId="46E7EB4A" w14:textId="77777777" w:rsidR="00F56656" w:rsidRPr="008B3835" w:rsidRDefault="00F56656" w:rsidP="00C34402">
      <w:pPr>
        <w:spacing w:line="276" w:lineRule="auto"/>
        <w:jc w:val="both"/>
        <w:rPr>
          <w:sz w:val="24"/>
          <w:szCs w:val="24"/>
        </w:rPr>
      </w:pPr>
      <w:r w:rsidRPr="008B3835">
        <w:rPr>
          <w:sz w:val="24"/>
          <w:szCs w:val="24"/>
        </w:rPr>
        <w:t>(3) Comisia de etică universitară, prin vot, poate admite sau respinge cererea.</w:t>
      </w:r>
    </w:p>
    <w:p w14:paraId="4A3A5D82" w14:textId="77777777" w:rsidR="00F56656" w:rsidRPr="008B3835" w:rsidRDefault="00F56656" w:rsidP="00C34402">
      <w:pPr>
        <w:spacing w:line="276" w:lineRule="auto"/>
        <w:jc w:val="both"/>
        <w:rPr>
          <w:sz w:val="24"/>
          <w:szCs w:val="24"/>
        </w:rPr>
      </w:pPr>
      <w:r w:rsidRPr="008B3835">
        <w:rPr>
          <w:sz w:val="24"/>
          <w:szCs w:val="24"/>
        </w:rPr>
        <w:t>(4) Persoanele audiate pe timpul cercetării şi care vor da declaraţii verbale în faţa comisiei, declaraţii transcrise de către secretarul comisiei şi semnate de acestea pe fiecare pagină (fizic sau electronic), vor fi înştiinţate în timp util (minimum 5 zile lucrătoare înaintea datei audierii) asupra datei şi locului şedinţei, prezenţa acestora fiind obligatorie.</w:t>
      </w:r>
    </w:p>
    <w:p w14:paraId="3C222615" w14:textId="77777777" w:rsidR="00F56656" w:rsidRPr="008B3835" w:rsidRDefault="00F56656" w:rsidP="00C34402">
      <w:pPr>
        <w:spacing w:line="276" w:lineRule="auto"/>
        <w:jc w:val="both"/>
        <w:rPr>
          <w:sz w:val="24"/>
          <w:szCs w:val="24"/>
        </w:rPr>
      </w:pPr>
      <w:r w:rsidRPr="008B3835">
        <w:rPr>
          <w:sz w:val="24"/>
          <w:szCs w:val="24"/>
        </w:rPr>
        <w:t>(5) Martorii răspund la întrebările comisiei, iar după audiere aceştia părăsesc sala şi nu au dreptul de a interveni pe parcursul şedinţei în niciun fel.</w:t>
      </w:r>
    </w:p>
    <w:p w14:paraId="7CEB6AAD" w14:textId="77777777" w:rsidR="009E2D54" w:rsidRPr="008B3835" w:rsidRDefault="009E2D54" w:rsidP="00F56656">
      <w:pPr>
        <w:spacing w:line="276" w:lineRule="auto"/>
        <w:rPr>
          <w:b/>
          <w:bCs/>
          <w:sz w:val="24"/>
          <w:szCs w:val="24"/>
        </w:rPr>
      </w:pPr>
    </w:p>
    <w:p w14:paraId="7019FC53" w14:textId="04E7706F" w:rsidR="008B3835" w:rsidRDefault="00F56656" w:rsidP="00C34402">
      <w:pPr>
        <w:spacing w:line="276" w:lineRule="auto"/>
        <w:jc w:val="both"/>
        <w:rPr>
          <w:b/>
          <w:bCs/>
          <w:sz w:val="24"/>
          <w:szCs w:val="24"/>
        </w:rPr>
      </w:pPr>
      <w:r w:rsidRPr="008B3835">
        <w:rPr>
          <w:b/>
          <w:bCs/>
          <w:sz w:val="24"/>
          <w:szCs w:val="24"/>
        </w:rPr>
        <w:t>Art.1</w:t>
      </w:r>
      <w:r w:rsidR="006F1E82">
        <w:rPr>
          <w:b/>
          <w:bCs/>
          <w:sz w:val="24"/>
          <w:szCs w:val="24"/>
        </w:rPr>
        <w:t>6</w:t>
      </w:r>
      <w:r w:rsidRPr="008B3835">
        <w:rPr>
          <w:b/>
          <w:bCs/>
          <w:sz w:val="24"/>
          <w:szCs w:val="24"/>
        </w:rPr>
        <w:t xml:space="preserve"> </w:t>
      </w:r>
    </w:p>
    <w:p w14:paraId="051BD604" w14:textId="4FAE6308" w:rsidR="00F56656" w:rsidRPr="008B3835" w:rsidRDefault="00F56656" w:rsidP="00C34402">
      <w:pPr>
        <w:spacing w:line="276" w:lineRule="auto"/>
        <w:jc w:val="both"/>
        <w:rPr>
          <w:sz w:val="24"/>
          <w:szCs w:val="24"/>
        </w:rPr>
      </w:pPr>
      <w:r w:rsidRPr="008B3835">
        <w:rPr>
          <w:sz w:val="24"/>
          <w:szCs w:val="24"/>
        </w:rPr>
        <w:t xml:space="preserve">(1) Dacă ulterior audierii persoanei reclamate/reclamante/martorilor rezultă necesitatea completării dosarului cu noi probe, comisia poate amâna analiza sesizării pentru o altă şedinţă, luând măsuri pentru </w:t>
      </w:r>
      <w:r w:rsidRPr="008B3835">
        <w:rPr>
          <w:sz w:val="24"/>
          <w:szCs w:val="24"/>
        </w:rPr>
        <w:lastRenderedPageBreak/>
        <w:t>completarea dosarului.</w:t>
      </w:r>
    </w:p>
    <w:p w14:paraId="17EDF786" w14:textId="77777777" w:rsidR="00F56656" w:rsidRPr="008B3835" w:rsidRDefault="00F56656" w:rsidP="00C34402">
      <w:pPr>
        <w:spacing w:line="276" w:lineRule="auto"/>
        <w:jc w:val="both"/>
        <w:rPr>
          <w:sz w:val="24"/>
          <w:szCs w:val="24"/>
        </w:rPr>
      </w:pPr>
      <w:r w:rsidRPr="008B3835">
        <w:rPr>
          <w:sz w:val="24"/>
          <w:szCs w:val="24"/>
        </w:rPr>
        <w:t>(2) Membrii comisiei se retrag pentru deliberare şi pentru adoptarea hotărârii în momentul în care preşedintele declară dezbaterile încheiate.</w:t>
      </w:r>
    </w:p>
    <w:p w14:paraId="1F3D9FA1" w14:textId="77777777" w:rsidR="00F56656" w:rsidRPr="008B3835" w:rsidRDefault="00F56656" w:rsidP="00C34402">
      <w:pPr>
        <w:spacing w:line="276" w:lineRule="auto"/>
        <w:jc w:val="both"/>
        <w:rPr>
          <w:sz w:val="24"/>
          <w:szCs w:val="24"/>
        </w:rPr>
      </w:pPr>
      <w:r w:rsidRPr="008B3835">
        <w:rPr>
          <w:sz w:val="24"/>
          <w:szCs w:val="24"/>
        </w:rPr>
        <w:t>(3) În luarea hotărârii, comisia are în vedere documentele dosarului, caracterul şi gravitatea faptei, împrejurările în care a fost săvârşită fapta şi comportarea anterioară a celui în cauză.</w:t>
      </w:r>
    </w:p>
    <w:p w14:paraId="1A21B610" w14:textId="77777777" w:rsidR="00F56656" w:rsidRPr="008B3835" w:rsidRDefault="00F56656" w:rsidP="00C34402">
      <w:pPr>
        <w:spacing w:line="276" w:lineRule="auto"/>
        <w:jc w:val="both"/>
        <w:rPr>
          <w:sz w:val="24"/>
          <w:szCs w:val="24"/>
        </w:rPr>
      </w:pPr>
      <w:r w:rsidRPr="008B3835">
        <w:rPr>
          <w:sz w:val="24"/>
          <w:szCs w:val="24"/>
        </w:rPr>
        <w:t>(4) Fiecare membru al comisiei propune una din sancţiunile prevăzute de legislaţia în vigoare.</w:t>
      </w:r>
    </w:p>
    <w:p w14:paraId="1A523DBC" w14:textId="77777777" w:rsidR="00F56656" w:rsidRPr="008B3835" w:rsidRDefault="00F56656" w:rsidP="00C34402">
      <w:pPr>
        <w:spacing w:line="276" w:lineRule="auto"/>
        <w:jc w:val="both"/>
        <w:rPr>
          <w:sz w:val="24"/>
          <w:szCs w:val="24"/>
        </w:rPr>
      </w:pPr>
      <w:r w:rsidRPr="008B3835">
        <w:rPr>
          <w:sz w:val="24"/>
          <w:szCs w:val="24"/>
        </w:rPr>
        <w:t>(5) Raportul de analiză incluzând şi hotărȃrea Comisiei de etică universitară se aprobă cu votul majorităţii simple a membrilor prezenți ai comisiei. Procesele-verbale ale comisiei se semnează de către toţi membrii prezenţi. În dreptul fiecărui nume se precizează prin cuvintele „Sunt de acord cu hotărârea”, sau „Nu sunt de acord cu hotărârea”. Semnarea se poate efectua atât fizic, cât şi electronic.</w:t>
      </w:r>
    </w:p>
    <w:p w14:paraId="6017186E" w14:textId="77777777" w:rsidR="00F56656" w:rsidRPr="008B3835" w:rsidRDefault="00F56656" w:rsidP="00C34402">
      <w:pPr>
        <w:spacing w:line="276" w:lineRule="auto"/>
        <w:jc w:val="both"/>
        <w:rPr>
          <w:sz w:val="24"/>
          <w:szCs w:val="24"/>
        </w:rPr>
      </w:pPr>
      <w:r w:rsidRPr="008B3835">
        <w:rPr>
          <w:sz w:val="24"/>
          <w:szCs w:val="24"/>
        </w:rPr>
        <w:t>(6) Hotărârea comisiei semnată de preşedinte reprezintă un act administrativ şi trebuie să cuprindă explicit în textul acesteia faptele care au condus la sancţionarea persoanei vizate, temeiul legal, precum şi considerentele pentru care Comisia de etică universitară a înlăturat argumentele formulate de autorul sesizării. Hotărârea trebuie să fie redactată la data pronunţării.</w:t>
      </w:r>
    </w:p>
    <w:p w14:paraId="71112A92" w14:textId="77777777" w:rsidR="00F56656" w:rsidRPr="008B3835" w:rsidRDefault="00F56656" w:rsidP="00C34402">
      <w:pPr>
        <w:spacing w:line="276" w:lineRule="auto"/>
        <w:jc w:val="both"/>
        <w:rPr>
          <w:sz w:val="24"/>
          <w:szCs w:val="24"/>
        </w:rPr>
      </w:pPr>
      <w:r w:rsidRPr="008B3835">
        <w:rPr>
          <w:sz w:val="24"/>
          <w:szCs w:val="24"/>
        </w:rPr>
        <w:t>(7) După luarea hotărârii, dosarul cauzei este prezentat pentru avizare consilierului juridic al UPG. Răspunderea juridică pentru hotărârile şi activitatea comisiei revine Universității.</w:t>
      </w:r>
    </w:p>
    <w:p w14:paraId="3A9B117C" w14:textId="77777777" w:rsidR="00F56656" w:rsidRPr="008B3835" w:rsidRDefault="00F56656" w:rsidP="00C34402">
      <w:pPr>
        <w:spacing w:line="276" w:lineRule="auto"/>
        <w:jc w:val="both"/>
        <w:rPr>
          <w:sz w:val="24"/>
          <w:szCs w:val="24"/>
        </w:rPr>
      </w:pPr>
      <w:r w:rsidRPr="008B3835">
        <w:rPr>
          <w:sz w:val="24"/>
          <w:szCs w:val="24"/>
        </w:rPr>
        <w:t>(8) În baza hotărârilor Comisiei de etică universitară, rectorul aplică sancţiuni personalului didactic, didactic auxiliar şi de cercetare, inclusiv celor cu funcţie de conducere.</w:t>
      </w:r>
    </w:p>
    <w:p w14:paraId="69FA91FE" w14:textId="77777777" w:rsidR="00F56656" w:rsidRPr="008B3835" w:rsidRDefault="00F56656" w:rsidP="00C34402">
      <w:pPr>
        <w:spacing w:line="276" w:lineRule="auto"/>
        <w:jc w:val="both"/>
        <w:rPr>
          <w:sz w:val="24"/>
          <w:szCs w:val="24"/>
        </w:rPr>
      </w:pPr>
      <w:r w:rsidRPr="008B3835">
        <w:rPr>
          <w:sz w:val="24"/>
          <w:szCs w:val="24"/>
        </w:rPr>
        <w:t>(9) Sancţiunile sunt puse în aplicare prin decizie a rectorului.</w:t>
      </w:r>
    </w:p>
    <w:p w14:paraId="3687A255" w14:textId="77777777" w:rsidR="009E2D54" w:rsidRPr="008B3835" w:rsidRDefault="009E2D54" w:rsidP="00F56656">
      <w:pPr>
        <w:spacing w:line="276" w:lineRule="auto"/>
        <w:jc w:val="both"/>
        <w:rPr>
          <w:b/>
          <w:bCs/>
          <w:sz w:val="24"/>
          <w:szCs w:val="24"/>
        </w:rPr>
      </w:pPr>
    </w:p>
    <w:p w14:paraId="704B8DBC" w14:textId="73F05225" w:rsidR="008B3835" w:rsidRDefault="00F56656" w:rsidP="00C34402">
      <w:pPr>
        <w:spacing w:line="276" w:lineRule="auto"/>
        <w:jc w:val="both"/>
        <w:rPr>
          <w:b/>
          <w:bCs/>
          <w:sz w:val="24"/>
          <w:szCs w:val="24"/>
        </w:rPr>
      </w:pPr>
      <w:r w:rsidRPr="008B3835">
        <w:rPr>
          <w:b/>
          <w:bCs/>
          <w:sz w:val="24"/>
          <w:szCs w:val="24"/>
        </w:rPr>
        <w:t>Art.1</w:t>
      </w:r>
      <w:r w:rsidR="006F1E82">
        <w:rPr>
          <w:b/>
          <w:bCs/>
          <w:sz w:val="24"/>
          <w:szCs w:val="24"/>
        </w:rPr>
        <w:t>7</w:t>
      </w:r>
    </w:p>
    <w:p w14:paraId="4CBFB635" w14:textId="2FF1F4DD" w:rsidR="00F56656" w:rsidRPr="008B3835" w:rsidRDefault="00F56656" w:rsidP="00C34402">
      <w:pPr>
        <w:spacing w:line="276" w:lineRule="auto"/>
        <w:jc w:val="both"/>
        <w:rPr>
          <w:sz w:val="24"/>
          <w:szCs w:val="24"/>
        </w:rPr>
      </w:pPr>
      <w:r w:rsidRPr="008B3835">
        <w:rPr>
          <w:sz w:val="24"/>
          <w:szCs w:val="24"/>
        </w:rPr>
        <w:t>(1) Hotărârile Comisiei de etică universitară se publică pe site-ul Universității, cu respectarea legislaţiei privind datele cu caracter personal, prin anonimizarea, după caz, a:</w:t>
      </w:r>
    </w:p>
    <w:p w14:paraId="71BDEF89" w14:textId="77777777" w:rsidR="00F56656" w:rsidRPr="008B3835" w:rsidRDefault="00F56656" w:rsidP="00C34402">
      <w:pPr>
        <w:spacing w:line="276" w:lineRule="auto"/>
        <w:jc w:val="both"/>
        <w:rPr>
          <w:sz w:val="24"/>
          <w:szCs w:val="24"/>
        </w:rPr>
      </w:pPr>
      <w:r w:rsidRPr="008B3835">
        <w:rPr>
          <w:b/>
          <w:bCs/>
          <w:sz w:val="24"/>
          <w:szCs w:val="24"/>
        </w:rPr>
        <w:t xml:space="preserve">a) </w:t>
      </w:r>
      <w:r w:rsidRPr="008B3835">
        <w:rPr>
          <w:sz w:val="24"/>
          <w:szCs w:val="24"/>
        </w:rPr>
        <w:t>persoanei care a formulat sesizarea;</w:t>
      </w:r>
    </w:p>
    <w:p w14:paraId="1E9B4445" w14:textId="77777777" w:rsidR="00F56656" w:rsidRPr="008B3835" w:rsidRDefault="00F56656" w:rsidP="00C34402">
      <w:pPr>
        <w:spacing w:line="276" w:lineRule="auto"/>
        <w:jc w:val="both"/>
        <w:rPr>
          <w:sz w:val="24"/>
          <w:szCs w:val="24"/>
        </w:rPr>
      </w:pPr>
      <w:r w:rsidRPr="008B3835">
        <w:rPr>
          <w:b/>
          <w:bCs/>
          <w:sz w:val="24"/>
          <w:szCs w:val="24"/>
        </w:rPr>
        <w:t xml:space="preserve">b) </w:t>
      </w:r>
      <w:r w:rsidRPr="008B3835">
        <w:rPr>
          <w:sz w:val="24"/>
          <w:szCs w:val="24"/>
        </w:rPr>
        <w:t>persoanei reclamate, dacă aceasta depune o cerere expresă de anonimizare.</w:t>
      </w:r>
    </w:p>
    <w:p w14:paraId="4596DB51" w14:textId="77777777" w:rsidR="00F56656" w:rsidRPr="008B3835" w:rsidRDefault="00F56656" w:rsidP="00C34402">
      <w:pPr>
        <w:spacing w:line="276" w:lineRule="auto"/>
        <w:jc w:val="both"/>
        <w:rPr>
          <w:sz w:val="24"/>
          <w:szCs w:val="24"/>
        </w:rPr>
      </w:pPr>
      <w:r w:rsidRPr="008B3835">
        <w:rPr>
          <w:sz w:val="24"/>
          <w:szCs w:val="24"/>
        </w:rPr>
        <w:t>(2) Şedinţele comisiei se pot înregistra, dacă există consimţământul tuturor participanţilor la şedinţă. Şedinţele pot avea loc cu prezenţa fizică a tuturor membrilor, cu prezenţă online sau în format mixt (unii membrii prezenţi fizic, alţi membrii prezenţi online).</w:t>
      </w:r>
    </w:p>
    <w:p w14:paraId="11EF8796" w14:textId="77777777" w:rsidR="009E2D54" w:rsidRPr="008B3835" w:rsidRDefault="009E2D54" w:rsidP="00C34402">
      <w:pPr>
        <w:spacing w:line="276" w:lineRule="auto"/>
        <w:jc w:val="both"/>
        <w:rPr>
          <w:b/>
          <w:bCs/>
          <w:sz w:val="24"/>
          <w:szCs w:val="24"/>
        </w:rPr>
      </w:pPr>
    </w:p>
    <w:p w14:paraId="47687A82" w14:textId="57040EE4" w:rsidR="00F56656" w:rsidRPr="008B3835" w:rsidRDefault="00F56656" w:rsidP="00C34402">
      <w:pPr>
        <w:spacing w:line="276" w:lineRule="auto"/>
        <w:jc w:val="both"/>
        <w:rPr>
          <w:sz w:val="24"/>
          <w:szCs w:val="24"/>
        </w:rPr>
      </w:pPr>
      <w:r w:rsidRPr="008B3835">
        <w:rPr>
          <w:b/>
          <w:bCs/>
          <w:sz w:val="24"/>
          <w:szCs w:val="24"/>
        </w:rPr>
        <w:t>Art.1</w:t>
      </w:r>
      <w:r w:rsidR="006F1E82">
        <w:rPr>
          <w:b/>
          <w:bCs/>
          <w:sz w:val="24"/>
          <w:szCs w:val="24"/>
        </w:rPr>
        <w:t xml:space="preserve">8 </w:t>
      </w:r>
      <w:r w:rsidRPr="008B3835">
        <w:rPr>
          <w:b/>
          <w:bCs/>
          <w:sz w:val="24"/>
          <w:szCs w:val="24"/>
        </w:rPr>
        <w:t xml:space="preserve"> </w:t>
      </w:r>
      <w:r w:rsidRPr="008B3835">
        <w:rPr>
          <w:sz w:val="24"/>
          <w:szCs w:val="24"/>
        </w:rPr>
        <w:t>Contestaţiile la hotărârile de admitere sau respingere se pot formula în termen de 30 de zile de la comunicare şi se pot depune, în funcţie de obiect, la:</w:t>
      </w:r>
    </w:p>
    <w:p w14:paraId="0E309D07" w14:textId="77777777" w:rsidR="00F56656" w:rsidRPr="008B3835" w:rsidRDefault="00F56656" w:rsidP="00C34402">
      <w:pPr>
        <w:spacing w:line="276" w:lineRule="auto"/>
        <w:jc w:val="both"/>
        <w:rPr>
          <w:sz w:val="24"/>
          <w:szCs w:val="24"/>
        </w:rPr>
      </w:pPr>
      <w:r w:rsidRPr="008B3835">
        <w:rPr>
          <w:b/>
          <w:bCs/>
          <w:sz w:val="24"/>
          <w:szCs w:val="24"/>
        </w:rPr>
        <w:t xml:space="preserve">a) </w:t>
      </w:r>
      <w:r w:rsidRPr="008B3835">
        <w:rPr>
          <w:sz w:val="24"/>
          <w:szCs w:val="24"/>
        </w:rPr>
        <w:t>Comisia Naţională de Etică a Managementului Universitar;</w:t>
      </w:r>
    </w:p>
    <w:p w14:paraId="7A04DA2D" w14:textId="77777777" w:rsidR="00F56656" w:rsidRPr="008B3835" w:rsidRDefault="00F56656" w:rsidP="00C34402">
      <w:pPr>
        <w:spacing w:line="276" w:lineRule="auto"/>
        <w:jc w:val="both"/>
        <w:rPr>
          <w:sz w:val="24"/>
          <w:szCs w:val="24"/>
        </w:rPr>
      </w:pPr>
      <w:r w:rsidRPr="008B3835">
        <w:rPr>
          <w:b/>
          <w:bCs/>
          <w:sz w:val="24"/>
          <w:szCs w:val="24"/>
        </w:rPr>
        <w:t xml:space="preserve">b) </w:t>
      </w:r>
      <w:r w:rsidRPr="008B3835">
        <w:rPr>
          <w:sz w:val="24"/>
          <w:szCs w:val="24"/>
        </w:rPr>
        <w:t>Comisia Naţională de Atestare a Titlurilor, Diplomelor şi Certificatelor Universitare;</w:t>
      </w:r>
    </w:p>
    <w:p w14:paraId="2732D8E0" w14:textId="77777777" w:rsidR="00F56656" w:rsidRPr="008B3835" w:rsidRDefault="00F56656" w:rsidP="00C34402">
      <w:pPr>
        <w:spacing w:line="276" w:lineRule="auto"/>
        <w:jc w:val="both"/>
        <w:rPr>
          <w:sz w:val="24"/>
          <w:szCs w:val="24"/>
        </w:rPr>
      </w:pPr>
      <w:r w:rsidRPr="008B3835">
        <w:rPr>
          <w:b/>
          <w:bCs/>
          <w:sz w:val="24"/>
          <w:szCs w:val="24"/>
        </w:rPr>
        <w:t xml:space="preserve">c) </w:t>
      </w:r>
      <w:r w:rsidRPr="008B3835">
        <w:rPr>
          <w:sz w:val="24"/>
          <w:szCs w:val="24"/>
        </w:rPr>
        <w:t>Consiliul Naţional de Etică a Cercetării Ştiinţifice, Dezvoltării Tehnologice şi Inovării.</w:t>
      </w:r>
    </w:p>
    <w:p w14:paraId="55CD8378" w14:textId="77777777" w:rsidR="009E2D54" w:rsidRPr="008B3835" w:rsidRDefault="009E2D54" w:rsidP="00C34402">
      <w:pPr>
        <w:spacing w:line="276" w:lineRule="auto"/>
        <w:jc w:val="both"/>
        <w:rPr>
          <w:b/>
          <w:bCs/>
          <w:sz w:val="24"/>
          <w:szCs w:val="24"/>
        </w:rPr>
      </w:pPr>
    </w:p>
    <w:p w14:paraId="3A865724" w14:textId="6EB9F67B" w:rsidR="008B3835" w:rsidRDefault="00F56656" w:rsidP="00F56656">
      <w:pPr>
        <w:spacing w:line="276" w:lineRule="auto"/>
        <w:jc w:val="both"/>
        <w:rPr>
          <w:b/>
          <w:bCs/>
          <w:sz w:val="24"/>
          <w:szCs w:val="24"/>
        </w:rPr>
      </w:pPr>
      <w:r w:rsidRPr="008B3835">
        <w:rPr>
          <w:b/>
          <w:bCs/>
          <w:sz w:val="24"/>
          <w:szCs w:val="24"/>
        </w:rPr>
        <w:t>Art.1</w:t>
      </w:r>
      <w:r w:rsidR="006F1E82">
        <w:rPr>
          <w:b/>
          <w:bCs/>
          <w:sz w:val="24"/>
          <w:szCs w:val="24"/>
        </w:rPr>
        <w:t>9</w:t>
      </w:r>
    </w:p>
    <w:p w14:paraId="64B6CBD6" w14:textId="1D896221" w:rsidR="00F56656" w:rsidRPr="008B3835" w:rsidRDefault="00F56656" w:rsidP="00F56656">
      <w:pPr>
        <w:spacing w:line="276" w:lineRule="auto"/>
        <w:jc w:val="both"/>
        <w:rPr>
          <w:sz w:val="24"/>
          <w:szCs w:val="24"/>
        </w:rPr>
      </w:pPr>
      <w:r w:rsidRPr="008B3835">
        <w:rPr>
          <w:sz w:val="24"/>
          <w:szCs w:val="24"/>
        </w:rPr>
        <w:t>(1) În situaţia în care hotărârea Comisiei de etică universitară nu este contestată în termenul prevăzut la Art. 17, aceasta devine obligatoriu de îndeplinit pentru persoana cercetată şi pentru UPG.</w:t>
      </w:r>
    </w:p>
    <w:p w14:paraId="53B6AF00" w14:textId="77777777" w:rsidR="00F56656" w:rsidRPr="008B3835" w:rsidRDefault="00F56656" w:rsidP="00F56656">
      <w:pPr>
        <w:spacing w:line="276" w:lineRule="auto"/>
        <w:jc w:val="both"/>
        <w:rPr>
          <w:sz w:val="24"/>
          <w:szCs w:val="24"/>
        </w:rPr>
      </w:pPr>
      <w:r w:rsidRPr="008B3835">
        <w:rPr>
          <w:sz w:val="24"/>
          <w:szCs w:val="24"/>
        </w:rPr>
        <w:t>(2) În termen de 30 de zile de la rămânerea definitivă şi obligatorie a hotărârii Comisiei de etică universitară, aceasta este pusă în aplicare la nivelul Universității. Acest lucru se comunică părţilor implicate.</w:t>
      </w:r>
    </w:p>
    <w:p w14:paraId="2264802C" w14:textId="77777777" w:rsidR="00F56656" w:rsidRPr="008B3835" w:rsidRDefault="00F56656" w:rsidP="00F56656">
      <w:pPr>
        <w:spacing w:line="276" w:lineRule="auto"/>
        <w:jc w:val="both"/>
        <w:rPr>
          <w:sz w:val="24"/>
          <w:szCs w:val="24"/>
        </w:rPr>
      </w:pPr>
      <w:r w:rsidRPr="008B3835">
        <w:rPr>
          <w:sz w:val="24"/>
          <w:szCs w:val="24"/>
        </w:rPr>
        <w:lastRenderedPageBreak/>
        <w:t>(3) În situaţia în care comisia constată existenţa plagiatului în cadrul unei teze de doctorat se aplică, după caz, prevederile Art. 172 alin. (8) - (11) din Legea învăţământului superior nr. 199/2023, cu modificările şi completările ulterioare.</w:t>
      </w:r>
    </w:p>
    <w:p w14:paraId="609C91FE" w14:textId="77777777" w:rsidR="009E2D54" w:rsidRPr="008B3835" w:rsidRDefault="009E2D54" w:rsidP="00F56656">
      <w:pPr>
        <w:spacing w:line="276" w:lineRule="auto"/>
        <w:jc w:val="both"/>
        <w:rPr>
          <w:b/>
          <w:bCs/>
          <w:sz w:val="24"/>
          <w:szCs w:val="24"/>
        </w:rPr>
      </w:pPr>
    </w:p>
    <w:p w14:paraId="0495E46A" w14:textId="52B00124" w:rsidR="00F56656" w:rsidRPr="008B3835" w:rsidRDefault="00F56656" w:rsidP="00F56656">
      <w:pPr>
        <w:spacing w:line="276" w:lineRule="auto"/>
        <w:jc w:val="both"/>
        <w:rPr>
          <w:sz w:val="24"/>
          <w:szCs w:val="24"/>
        </w:rPr>
      </w:pPr>
      <w:r w:rsidRPr="008B3835">
        <w:rPr>
          <w:b/>
          <w:bCs/>
          <w:sz w:val="24"/>
          <w:szCs w:val="24"/>
        </w:rPr>
        <w:t>Art.</w:t>
      </w:r>
      <w:r w:rsidR="006F1E82">
        <w:rPr>
          <w:b/>
          <w:bCs/>
          <w:sz w:val="24"/>
          <w:szCs w:val="24"/>
        </w:rPr>
        <w:t>20</w:t>
      </w:r>
      <w:r w:rsidRPr="008B3835">
        <w:rPr>
          <w:b/>
          <w:bCs/>
          <w:sz w:val="24"/>
          <w:szCs w:val="24"/>
        </w:rPr>
        <w:t xml:space="preserve"> </w:t>
      </w:r>
      <w:r w:rsidRPr="008B3835">
        <w:rPr>
          <w:sz w:val="24"/>
          <w:szCs w:val="24"/>
        </w:rPr>
        <w:t>O ședință a Comisiei de etic</w:t>
      </w:r>
      <w:r w:rsidR="001B0593" w:rsidRPr="008B3835">
        <w:rPr>
          <w:sz w:val="24"/>
          <w:szCs w:val="24"/>
        </w:rPr>
        <w:t>ă</w:t>
      </w:r>
      <w:r w:rsidRPr="008B3835">
        <w:rPr>
          <w:sz w:val="24"/>
          <w:szCs w:val="24"/>
        </w:rPr>
        <w:t xml:space="preserve"> universitară se consideră statutară dacă la ea participă un număr de membri corespunzător majorităţii speciale (două treimi din numărul total de membri, rotunjit la cel mai apropiat întreg mai mare) a acesteia.</w:t>
      </w:r>
    </w:p>
    <w:p w14:paraId="0568747A" w14:textId="77777777" w:rsidR="00F56656" w:rsidRPr="008B3835" w:rsidRDefault="00F56656" w:rsidP="00F56656">
      <w:pPr>
        <w:spacing w:line="276" w:lineRule="auto"/>
        <w:jc w:val="both"/>
        <w:rPr>
          <w:sz w:val="24"/>
          <w:szCs w:val="24"/>
        </w:rPr>
      </w:pPr>
    </w:p>
    <w:p w14:paraId="1349281E" w14:textId="654264C4" w:rsidR="00F56656" w:rsidRPr="00704864" w:rsidRDefault="00F56656" w:rsidP="0016538C">
      <w:pPr>
        <w:pStyle w:val="Titlu1"/>
        <w:spacing w:line="276" w:lineRule="auto"/>
        <w:ind w:left="0" w:right="390"/>
      </w:pPr>
      <w:bookmarkStart w:id="6" w:name="_Hlk198220581"/>
      <w:r w:rsidRPr="00704864">
        <w:t>CAPITOLUL V</w:t>
      </w:r>
    </w:p>
    <w:p w14:paraId="7894B86C" w14:textId="77777777" w:rsidR="00F56656" w:rsidRPr="0099545E" w:rsidRDefault="00F56656" w:rsidP="0016538C">
      <w:pPr>
        <w:spacing w:line="276" w:lineRule="auto"/>
        <w:ind w:left="479" w:right="397"/>
        <w:jc w:val="center"/>
        <w:rPr>
          <w:b/>
          <w:sz w:val="28"/>
          <w:szCs w:val="28"/>
        </w:rPr>
      </w:pPr>
      <w:bookmarkStart w:id="7" w:name="_bookmark9"/>
      <w:bookmarkEnd w:id="7"/>
      <w:r w:rsidRPr="00704864">
        <w:rPr>
          <w:b/>
          <w:sz w:val="28"/>
          <w:szCs w:val="28"/>
        </w:rPr>
        <w:t>SANCŢIUNI REFERITOARE LA ÎNCĂLCAREA ETICII UNIVERSITARE ŞI A BUNEI CONDUITE ÎN CERCETARE</w:t>
      </w:r>
    </w:p>
    <w:p w14:paraId="7C7409E8" w14:textId="77777777" w:rsidR="00F56656" w:rsidRPr="008B3835" w:rsidRDefault="00F56656" w:rsidP="00477A0A">
      <w:pPr>
        <w:pStyle w:val="Corptext"/>
        <w:spacing w:before="1" w:line="276" w:lineRule="auto"/>
        <w:rPr>
          <w:b/>
        </w:rPr>
      </w:pPr>
    </w:p>
    <w:p w14:paraId="71E490B9" w14:textId="21E257A8" w:rsidR="0004206D" w:rsidRDefault="0016538C" w:rsidP="0016538C">
      <w:pPr>
        <w:spacing w:line="276" w:lineRule="auto"/>
        <w:jc w:val="both"/>
        <w:rPr>
          <w:sz w:val="24"/>
          <w:szCs w:val="24"/>
        </w:rPr>
      </w:pPr>
      <w:r w:rsidRPr="00C40E62">
        <w:rPr>
          <w:b/>
          <w:bCs/>
          <w:sz w:val="24"/>
          <w:szCs w:val="24"/>
        </w:rPr>
        <w:t>Art.2</w:t>
      </w:r>
      <w:r w:rsidR="00AB3E7E">
        <w:rPr>
          <w:b/>
          <w:bCs/>
          <w:sz w:val="24"/>
          <w:szCs w:val="24"/>
        </w:rPr>
        <w:t>1</w:t>
      </w:r>
      <w:r w:rsidRPr="00C40E62">
        <w:rPr>
          <w:b/>
          <w:bCs/>
          <w:sz w:val="24"/>
          <w:szCs w:val="24"/>
        </w:rPr>
        <w:t xml:space="preserve"> </w:t>
      </w:r>
      <w:r w:rsidR="0004206D" w:rsidRPr="0004206D">
        <w:rPr>
          <w:sz w:val="24"/>
          <w:szCs w:val="24"/>
        </w:rPr>
        <w:t>Tipurile de sancţiuni aplicabile personalului didactic, didactic auxiliar şi de cercetare, inclusiv cu funcţie de conducere, pentru încălcarea normelor de etică şi deontologie universitară, sunt:</w:t>
      </w:r>
    </w:p>
    <w:p w14:paraId="0EC88211" w14:textId="5340A41B" w:rsidR="0016538C" w:rsidRDefault="0016538C" w:rsidP="0016538C">
      <w:pPr>
        <w:spacing w:line="276" w:lineRule="auto"/>
        <w:jc w:val="both"/>
        <w:rPr>
          <w:sz w:val="24"/>
          <w:szCs w:val="24"/>
        </w:rPr>
      </w:pPr>
      <w:r w:rsidRPr="00C40E62">
        <w:rPr>
          <w:sz w:val="24"/>
          <w:szCs w:val="24"/>
        </w:rPr>
        <w:t>a) avertismentul scris;</w:t>
      </w:r>
    </w:p>
    <w:p w14:paraId="3D3272C2" w14:textId="77777777" w:rsidR="0016538C" w:rsidRDefault="0016538C" w:rsidP="0016538C">
      <w:pPr>
        <w:spacing w:line="276" w:lineRule="auto"/>
        <w:jc w:val="both"/>
        <w:rPr>
          <w:sz w:val="24"/>
          <w:szCs w:val="24"/>
        </w:rPr>
      </w:pPr>
      <w:r w:rsidRPr="00C40E62">
        <w:rPr>
          <w:sz w:val="24"/>
          <w:szCs w:val="24"/>
        </w:rPr>
        <w:t>b) retragerea şi/sau corectarea tuturor lucrărilor publicate prin încălcarea normelor de etică şi deontologie universitară;</w:t>
      </w:r>
    </w:p>
    <w:p w14:paraId="5369593D" w14:textId="77777777" w:rsidR="0016538C" w:rsidRDefault="0016538C" w:rsidP="0016538C">
      <w:pPr>
        <w:spacing w:line="276" w:lineRule="auto"/>
        <w:jc w:val="both"/>
        <w:rPr>
          <w:sz w:val="24"/>
          <w:szCs w:val="24"/>
        </w:rPr>
      </w:pPr>
      <w:r w:rsidRPr="00C40E62">
        <w:rPr>
          <w:sz w:val="24"/>
          <w:szCs w:val="24"/>
        </w:rPr>
        <w:t>c) destituirea din funcţia de conducere;</w:t>
      </w:r>
    </w:p>
    <w:p w14:paraId="0B914E0F" w14:textId="77777777" w:rsidR="0016538C" w:rsidRDefault="0016538C" w:rsidP="0016538C">
      <w:pPr>
        <w:spacing w:line="276" w:lineRule="auto"/>
        <w:jc w:val="both"/>
        <w:rPr>
          <w:sz w:val="24"/>
          <w:szCs w:val="24"/>
        </w:rPr>
      </w:pPr>
      <w:r w:rsidRPr="00C40E62">
        <w:rPr>
          <w:sz w:val="24"/>
          <w:szCs w:val="24"/>
        </w:rPr>
        <w:t>d) interzicerea, pentru o perioadă determinată, a accesului la finanţare din fonduri publice competitive;</w:t>
      </w:r>
    </w:p>
    <w:p w14:paraId="606C4135" w14:textId="77777777" w:rsidR="0016538C" w:rsidRDefault="0016538C" w:rsidP="0016538C">
      <w:pPr>
        <w:spacing w:line="276" w:lineRule="auto"/>
        <w:jc w:val="both"/>
        <w:rPr>
          <w:sz w:val="24"/>
          <w:szCs w:val="24"/>
        </w:rPr>
      </w:pPr>
      <w:r w:rsidRPr="00C40E62">
        <w:rPr>
          <w:sz w:val="24"/>
          <w:szCs w:val="24"/>
        </w:rPr>
        <w:t>e) suspendarea, pe o perioadă determinată de timp între un an şi 5 ani, a dreptului de înscriere la un concurs pentru ocuparea unei funcţii superioare ori a unei funcţii de conducere sau ca membru în comisii de concurs;</w:t>
      </w:r>
    </w:p>
    <w:p w14:paraId="340E6B17" w14:textId="77777777" w:rsidR="0016538C" w:rsidRDefault="0016538C" w:rsidP="0016538C">
      <w:pPr>
        <w:spacing w:line="276" w:lineRule="auto"/>
        <w:jc w:val="both"/>
        <w:rPr>
          <w:sz w:val="24"/>
          <w:szCs w:val="24"/>
        </w:rPr>
      </w:pPr>
      <w:r w:rsidRPr="00C40E62">
        <w:rPr>
          <w:sz w:val="24"/>
          <w:szCs w:val="24"/>
        </w:rPr>
        <w:t>f) destituirea din funcţia didactică sau de cercetare.</w:t>
      </w:r>
    </w:p>
    <w:p w14:paraId="282F2D38" w14:textId="77777777" w:rsidR="0016538C" w:rsidRDefault="0016538C" w:rsidP="0016538C">
      <w:pPr>
        <w:spacing w:line="276" w:lineRule="auto"/>
        <w:jc w:val="both"/>
        <w:rPr>
          <w:b/>
          <w:bCs/>
          <w:sz w:val="24"/>
          <w:szCs w:val="24"/>
        </w:rPr>
      </w:pPr>
    </w:p>
    <w:p w14:paraId="34E68B58" w14:textId="3724E41A" w:rsidR="0016538C" w:rsidRDefault="0016538C" w:rsidP="0016538C">
      <w:pPr>
        <w:spacing w:line="276" w:lineRule="auto"/>
        <w:jc w:val="both"/>
        <w:rPr>
          <w:sz w:val="24"/>
          <w:szCs w:val="24"/>
        </w:rPr>
      </w:pPr>
      <w:r w:rsidRPr="00C40E62">
        <w:rPr>
          <w:b/>
          <w:bCs/>
          <w:sz w:val="24"/>
          <w:szCs w:val="24"/>
        </w:rPr>
        <w:t>Art.2</w:t>
      </w:r>
      <w:r w:rsidR="00AB3E7E">
        <w:rPr>
          <w:b/>
          <w:bCs/>
          <w:sz w:val="24"/>
          <w:szCs w:val="24"/>
        </w:rPr>
        <w:t>2</w:t>
      </w:r>
      <w:r w:rsidRPr="00C40E62">
        <w:rPr>
          <w:sz w:val="24"/>
          <w:szCs w:val="24"/>
        </w:rPr>
        <w:t xml:space="preserve"> Tipurile de sancţiuni prevăzute pentru încălcarea normelor de etică şi deontologie universitară, aplicabile studenţilor, studenţilor-doctoranzi, cercetătorilor postdoctoranzi sau altor categorii de cursanţi, sunt:</w:t>
      </w:r>
    </w:p>
    <w:p w14:paraId="0B7C8C2F" w14:textId="77777777" w:rsidR="0016538C" w:rsidRDefault="0016538C" w:rsidP="0016538C">
      <w:pPr>
        <w:spacing w:line="276" w:lineRule="auto"/>
        <w:jc w:val="both"/>
        <w:rPr>
          <w:sz w:val="24"/>
          <w:szCs w:val="24"/>
        </w:rPr>
      </w:pPr>
      <w:r w:rsidRPr="00C40E62">
        <w:rPr>
          <w:sz w:val="24"/>
          <w:szCs w:val="24"/>
        </w:rPr>
        <w:t>a) avertismentul scris;</w:t>
      </w:r>
    </w:p>
    <w:p w14:paraId="441A990D" w14:textId="77777777" w:rsidR="0016538C" w:rsidRDefault="0016538C" w:rsidP="0016538C">
      <w:pPr>
        <w:spacing w:line="276" w:lineRule="auto"/>
        <w:jc w:val="both"/>
        <w:rPr>
          <w:sz w:val="24"/>
          <w:szCs w:val="24"/>
        </w:rPr>
      </w:pPr>
      <w:r w:rsidRPr="00C40E62">
        <w:rPr>
          <w:sz w:val="24"/>
          <w:szCs w:val="24"/>
        </w:rPr>
        <w:t>b) anularea rezultatelor evaluărilor;</w:t>
      </w:r>
    </w:p>
    <w:p w14:paraId="4B6E677B" w14:textId="77777777" w:rsidR="0016538C" w:rsidRDefault="0016538C" w:rsidP="0016538C">
      <w:pPr>
        <w:spacing w:line="276" w:lineRule="auto"/>
        <w:jc w:val="both"/>
        <w:rPr>
          <w:sz w:val="24"/>
          <w:szCs w:val="24"/>
        </w:rPr>
      </w:pPr>
      <w:r w:rsidRPr="00C40E62">
        <w:rPr>
          <w:sz w:val="24"/>
          <w:szCs w:val="24"/>
        </w:rPr>
        <w:t>c) exmatricularea;</w:t>
      </w:r>
    </w:p>
    <w:p w14:paraId="6584B8C4" w14:textId="77777777" w:rsidR="0016538C" w:rsidRDefault="0016538C" w:rsidP="0016538C">
      <w:pPr>
        <w:spacing w:line="276" w:lineRule="auto"/>
        <w:jc w:val="both"/>
        <w:rPr>
          <w:sz w:val="24"/>
          <w:szCs w:val="24"/>
        </w:rPr>
      </w:pPr>
      <w:r w:rsidRPr="00C40E62">
        <w:rPr>
          <w:sz w:val="24"/>
          <w:szCs w:val="24"/>
        </w:rPr>
        <w:t>d)</w:t>
      </w:r>
      <w:r>
        <w:rPr>
          <w:sz w:val="24"/>
          <w:szCs w:val="24"/>
        </w:rPr>
        <w:t xml:space="preserve"> </w:t>
      </w:r>
      <w:r w:rsidRPr="00C40E62">
        <w:rPr>
          <w:sz w:val="24"/>
          <w:szCs w:val="24"/>
        </w:rPr>
        <w:t>alte sancţiuni prevăzute de codul de etică şi deontologie universitară al instituţiei de învăţământ superior.</w:t>
      </w:r>
    </w:p>
    <w:p w14:paraId="3FD828CD" w14:textId="228319C4" w:rsidR="00D83D25" w:rsidRPr="00C40E62" w:rsidRDefault="00D83D25" w:rsidP="0016538C">
      <w:pPr>
        <w:spacing w:line="276" w:lineRule="auto"/>
        <w:jc w:val="both"/>
        <w:rPr>
          <w:sz w:val="24"/>
          <w:szCs w:val="24"/>
        </w:rPr>
      </w:pPr>
    </w:p>
    <w:p w14:paraId="4618E7AE" w14:textId="1219F174" w:rsidR="00F57B9B" w:rsidRDefault="00F56656" w:rsidP="002B6EED">
      <w:pPr>
        <w:spacing w:line="276" w:lineRule="auto"/>
        <w:jc w:val="both"/>
        <w:rPr>
          <w:b/>
          <w:bCs/>
          <w:sz w:val="24"/>
          <w:szCs w:val="24"/>
        </w:rPr>
      </w:pPr>
      <w:r w:rsidRPr="008B3835">
        <w:rPr>
          <w:b/>
          <w:bCs/>
          <w:sz w:val="24"/>
          <w:szCs w:val="24"/>
        </w:rPr>
        <w:t>Art.2</w:t>
      </w:r>
      <w:r w:rsidR="00AB3E7E">
        <w:rPr>
          <w:b/>
          <w:bCs/>
          <w:sz w:val="24"/>
          <w:szCs w:val="24"/>
        </w:rPr>
        <w:t>3</w:t>
      </w:r>
      <w:r w:rsidRPr="008B3835">
        <w:rPr>
          <w:b/>
          <w:bCs/>
          <w:sz w:val="24"/>
          <w:szCs w:val="24"/>
        </w:rPr>
        <w:t xml:space="preserve"> </w:t>
      </w:r>
    </w:p>
    <w:p w14:paraId="2BC7E6A6" w14:textId="5FEEE273" w:rsidR="00F56656" w:rsidRDefault="00F57B9B" w:rsidP="002B6EED">
      <w:pPr>
        <w:spacing w:line="276" w:lineRule="auto"/>
        <w:jc w:val="both"/>
        <w:rPr>
          <w:sz w:val="24"/>
          <w:szCs w:val="24"/>
        </w:rPr>
      </w:pPr>
      <w:r>
        <w:rPr>
          <w:b/>
          <w:bCs/>
          <w:sz w:val="24"/>
          <w:szCs w:val="24"/>
        </w:rPr>
        <w:t xml:space="preserve">(1) </w:t>
      </w:r>
      <w:r w:rsidR="00D83D25" w:rsidRPr="00D83D25">
        <w:rPr>
          <w:sz w:val="24"/>
          <w:szCs w:val="24"/>
        </w:rPr>
        <w:t>Dac</w:t>
      </w:r>
      <w:r w:rsidR="00D83D25">
        <w:rPr>
          <w:sz w:val="24"/>
          <w:szCs w:val="24"/>
        </w:rPr>
        <w:t>ă comisia constată că fapta sesizată se încadrează în una dintre abaterile pr</w:t>
      </w:r>
      <w:r w:rsidR="00074C37">
        <w:rPr>
          <w:sz w:val="24"/>
          <w:szCs w:val="24"/>
        </w:rPr>
        <w:t>evăzute de art.24-28 din HG 305/</w:t>
      </w:r>
      <w:r w:rsidR="00D83D25">
        <w:rPr>
          <w:sz w:val="24"/>
          <w:szCs w:val="24"/>
        </w:rPr>
        <w:t>2024, comisia va aplica una dintre sancţiunile prevăzute la art</w:t>
      </w:r>
      <w:r>
        <w:rPr>
          <w:sz w:val="24"/>
          <w:szCs w:val="24"/>
        </w:rPr>
        <w:t xml:space="preserve">. 20 şi 21 din prezentul regulament. (2) </w:t>
      </w:r>
      <w:r w:rsidR="00F56656" w:rsidRPr="008B3835">
        <w:rPr>
          <w:sz w:val="24"/>
          <w:szCs w:val="24"/>
        </w:rPr>
        <w:t>Sancțiunile stabilite de Comisia de etică universitară trebuie să fie proporţionale cu abaterea comisă. În toată activitatea de analiză a sesizării presupusei fapte de abatere de la Codul de etică şi deontologie universitară, membrii comisiei vor ţine seama de prezumţia de nevinovăţie</w:t>
      </w:r>
      <w:bookmarkEnd w:id="6"/>
      <w:r w:rsidR="00F56656" w:rsidRPr="008B3835">
        <w:rPr>
          <w:sz w:val="24"/>
          <w:szCs w:val="24"/>
        </w:rPr>
        <w:t>.</w:t>
      </w:r>
    </w:p>
    <w:p w14:paraId="30F5316D" w14:textId="77777777" w:rsidR="00F917B4" w:rsidRPr="008B3835" w:rsidRDefault="00F917B4" w:rsidP="00477A0A">
      <w:pPr>
        <w:spacing w:line="276" w:lineRule="auto"/>
        <w:rPr>
          <w:sz w:val="24"/>
          <w:szCs w:val="24"/>
        </w:rPr>
      </w:pPr>
    </w:p>
    <w:p w14:paraId="1B63D794" w14:textId="77777777" w:rsidR="00AB3E7E" w:rsidRDefault="00AB3E7E" w:rsidP="00F56656">
      <w:pPr>
        <w:pStyle w:val="Titlu1"/>
        <w:spacing w:before="232" w:line="276" w:lineRule="auto"/>
        <w:ind w:left="3511" w:right="3422" w:firstLine="3"/>
      </w:pPr>
    </w:p>
    <w:p w14:paraId="1B61BBF3" w14:textId="0850B607" w:rsidR="00F56656" w:rsidRPr="0099545E" w:rsidRDefault="00F56656" w:rsidP="00F56656">
      <w:pPr>
        <w:pStyle w:val="Titlu1"/>
        <w:spacing w:before="232" w:line="276" w:lineRule="auto"/>
        <w:ind w:left="3511" w:right="3422" w:firstLine="3"/>
      </w:pPr>
      <w:r w:rsidRPr="0099545E">
        <w:lastRenderedPageBreak/>
        <w:t xml:space="preserve">CAPITOLUL VI </w:t>
      </w:r>
      <w:bookmarkStart w:id="8" w:name="_bookmark11"/>
      <w:bookmarkEnd w:id="8"/>
      <w:r w:rsidRPr="0099545E">
        <w:t>CONFIDENŢIALITATEA</w:t>
      </w:r>
    </w:p>
    <w:p w14:paraId="0F742149" w14:textId="77777777" w:rsidR="00F56656" w:rsidRPr="008B3835" w:rsidRDefault="00F56656" w:rsidP="00F56656">
      <w:pPr>
        <w:pStyle w:val="Corptext"/>
        <w:spacing w:before="9" w:line="276" w:lineRule="auto"/>
        <w:rPr>
          <w:b/>
        </w:rPr>
      </w:pPr>
    </w:p>
    <w:p w14:paraId="31CAF1C2" w14:textId="03108844" w:rsidR="008B3835" w:rsidRDefault="00F56656" w:rsidP="00C34402">
      <w:pPr>
        <w:spacing w:line="276" w:lineRule="auto"/>
        <w:jc w:val="both"/>
        <w:rPr>
          <w:b/>
          <w:bCs/>
          <w:sz w:val="24"/>
          <w:szCs w:val="24"/>
        </w:rPr>
      </w:pPr>
      <w:r w:rsidRPr="008B3835">
        <w:rPr>
          <w:b/>
          <w:bCs/>
          <w:sz w:val="24"/>
          <w:szCs w:val="24"/>
        </w:rPr>
        <w:t>Art.2</w:t>
      </w:r>
      <w:r w:rsidR="00AB3E7E">
        <w:rPr>
          <w:b/>
          <w:bCs/>
          <w:sz w:val="24"/>
          <w:szCs w:val="24"/>
        </w:rPr>
        <w:t>4</w:t>
      </w:r>
    </w:p>
    <w:p w14:paraId="752DB659" w14:textId="4EC9E109" w:rsidR="00F56656" w:rsidRPr="008B3835" w:rsidRDefault="00F56656" w:rsidP="00C34402">
      <w:pPr>
        <w:spacing w:line="276" w:lineRule="auto"/>
        <w:jc w:val="both"/>
        <w:rPr>
          <w:sz w:val="24"/>
          <w:szCs w:val="24"/>
        </w:rPr>
      </w:pPr>
      <w:r w:rsidRPr="008B3835">
        <w:rPr>
          <w:sz w:val="24"/>
          <w:szCs w:val="24"/>
        </w:rPr>
        <w:t>(1) Pe parcursul desfășurării analizei sesizării unei fapte de abatere de la Codul de etică şi deontologie universitară, nu se va permite accesul terţilor la dosar, cu excepţia reprezentanţilor legali ai părţilor, precum şi, dacă este cazul, organelor de stat abilitate să cerceteze fapta respectivă.</w:t>
      </w:r>
    </w:p>
    <w:p w14:paraId="75B96373" w14:textId="77777777" w:rsidR="00F56656" w:rsidRPr="008B3835" w:rsidRDefault="00F56656" w:rsidP="00C34402">
      <w:pPr>
        <w:spacing w:line="276" w:lineRule="auto"/>
        <w:jc w:val="both"/>
        <w:rPr>
          <w:sz w:val="24"/>
          <w:szCs w:val="24"/>
        </w:rPr>
      </w:pPr>
      <w:r w:rsidRPr="008B3835">
        <w:rPr>
          <w:sz w:val="24"/>
          <w:szCs w:val="24"/>
        </w:rPr>
        <w:t>(2) Accesul terților la un dosar aflat la Comisia de etică universitară este interzis şi după finalizarea evaluării faptei, cu următoarele excepții:</w:t>
      </w:r>
    </w:p>
    <w:p w14:paraId="64291B00" w14:textId="77777777" w:rsidR="00F56656" w:rsidRPr="008B3835" w:rsidRDefault="00F56656" w:rsidP="00C34402">
      <w:pPr>
        <w:spacing w:line="276" w:lineRule="auto"/>
        <w:jc w:val="both"/>
        <w:rPr>
          <w:sz w:val="24"/>
          <w:szCs w:val="24"/>
        </w:rPr>
      </w:pPr>
      <w:r w:rsidRPr="008B3835">
        <w:rPr>
          <w:b/>
          <w:bCs/>
          <w:sz w:val="24"/>
          <w:szCs w:val="24"/>
        </w:rPr>
        <w:t xml:space="preserve">a) </w:t>
      </w:r>
      <w:r w:rsidRPr="008B3835">
        <w:rPr>
          <w:sz w:val="24"/>
          <w:szCs w:val="24"/>
        </w:rPr>
        <w:t>membrii ai organismului de contestaţii;</w:t>
      </w:r>
    </w:p>
    <w:p w14:paraId="17FDC251" w14:textId="77777777" w:rsidR="00F56656" w:rsidRPr="008B3835" w:rsidRDefault="00F56656" w:rsidP="00C34402">
      <w:pPr>
        <w:spacing w:line="276" w:lineRule="auto"/>
        <w:jc w:val="both"/>
        <w:rPr>
          <w:sz w:val="24"/>
          <w:szCs w:val="24"/>
        </w:rPr>
      </w:pPr>
      <w:r w:rsidRPr="008B3835">
        <w:rPr>
          <w:b/>
          <w:bCs/>
          <w:sz w:val="24"/>
          <w:szCs w:val="24"/>
        </w:rPr>
        <w:t xml:space="preserve">b) </w:t>
      </w:r>
      <w:r w:rsidRPr="008B3835">
        <w:rPr>
          <w:sz w:val="24"/>
          <w:szCs w:val="24"/>
        </w:rPr>
        <w:t>membrii Consiliului Naţional de Etică;</w:t>
      </w:r>
    </w:p>
    <w:p w14:paraId="7D1465CE" w14:textId="77777777" w:rsidR="00F56656" w:rsidRPr="008B3835" w:rsidRDefault="00F56656" w:rsidP="00C34402">
      <w:pPr>
        <w:spacing w:line="276" w:lineRule="auto"/>
        <w:jc w:val="both"/>
        <w:rPr>
          <w:sz w:val="24"/>
          <w:szCs w:val="24"/>
        </w:rPr>
      </w:pPr>
      <w:r w:rsidRPr="008B3835">
        <w:rPr>
          <w:b/>
          <w:bCs/>
          <w:sz w:val="24"/>
          <w:szCs w:val="24"/>
        </w:rPr>
        <w:t xml:space="preserve">c) </w:t>
      </w:r>
      <w:r w:rsidRPr="008B3835">
        <w:rPr>
          <w:sz w:val="24"/>
          <w:szCs w:val="24"/>
        </w:rPr>
        <w:t>organele de stat abilitate, atunci când fapta face subiectul unei investigaţii oficiale şi cu respectarea confidenţialităţii datelor.</w:t>
      </w:r>
    </w:p>
    <w:p w14:paraId="03D109AD" w14:textId="77777777" w:rsidR="009E2D54" w:rsidRPr="008B3835" w:rsidRDefault="009E2D54" w:rsidP="00C34402">
      <w:pPr>
        <w:spacing w:line="276" w:lineRule="auto"/>
        <w:jc w:val="both"/>
        <w:rPr>
          <w:b/>
          <w:bCs/>
          <w:sz w:val="24"/>
          <w:szCs w:val="24"/>
        </w:rPr>
      </w:pPr>
    </w:p>
    <w:p w14:paraId="12927B83" w14:textId="69E7B1AE" w:rsidR="00F56656" w:rsidRPr="008B3835" w:rsidRDefault="00F56656" w:rsidP="00C34402">
      <w:pPr>
        <w:spacing w:line="276" w:lineRule="auto"/>
        <w:jc w:val="both"/>
        <w:rPr>
          <w:sz w:val="24"/>
          <w:szCs w:val="24"/>
        </w:rPr>
      </w:pPr>
      <w:r w:rsidRPr="008B3835">
        <w:rPr>
          <w:b/>
          <w:bCs/>
          <w:sz w:val="24"/>
          <w:szCs w:val="24"/>
        </w:rPr>
        <w:t>Art.2</w:t>
      </w:r>
      <w:r w:rsidR="00AB3E7E">
        <w:rPr>
          <w:b/>
          <w:bCs/>
          <w:sz w:val="24"/>
          <w:szCs w:val="24"/>
        </w:rPr>
        <w:t>5</w:t>
      </w:r>
      <w:r w:rsidRPr="008B3835">
        <w:rPr>
          <w:b/>
          <w:bCs/>
          <w:sz w:val="24"/>
          <w:szCs w:val="24"/>
        </w:rPr>
        <w:t xml:space="preserve"> </w:t>
      </w:r>
      <w:r w:rsidRPr="008B3835">
        <w:rPr>
          <w:sz w:val="24"/>
          <w:szCs w:val="24"/>
        </w:rPr>
        <w:t>Comisia de etică universitară şi comisia de analiză păstrează confidenţialitatea cu privire la identitatea autorului sesizării, a autorului faptei, a abaterilor de la normele de bună conduită, precum și cu privire la toate demersurile făcute în cadrul procesului de analiză, până la comunicarea raportului de analiză autorului sesizării şi părţii reclamate şi publicarea acestuia pe site-ul Universității.</w:t>
      </w:r>
    </w:p>
    <w:p w14:paraId="3CC07D2C" w14:textId="77777777" w:rsidR="009E2D54" w:rsidRPr="008B3835" w:rsidRDefault="009E2D54" w:rsidP="00C34402">
      <w:pPr>
        <w:spacing w:line="276" w:lineRule="auto"/>
        <w:jc w:val="both"/>
        <w:rPr>
          <w:b/>
          <w:bCs/>
          <w:sz w:val="24"/>
          <w:szCs w:val="24"/>
        </w:rPr>
      </w:pPr>
    </w:p>
    <w:p w14:paraId="189904D1" w14:textId="06534FBB" w:rsidR="00F56656" w:rsidRPr="008B3835" w:rsidRDefault="00F56656" w:rsidP="00C34402">
      <w:pPr>
        <w:spacing w:line="276" w:lineRule="auto"/>
        <w:jc w:val="both"/>
        <w:rPr>
          <w:sz w:val="24"/>
          <w:szCs w:val="24"/>
        </w:rPr>
      </w:pPr>
      <w:r w:rsidRPr="008B3835">
        <w:rPr>
          <w:b/>
          <w:bCs/>
          <w:sz w:val="24"/>
          <w:szCs w:val="24"/>
        </w:rPr>
        <w:t>Art.2</w:t>
      </w:r>
      <w:r w:rsidR="00AB3E7E">
        <w:rPr>
          <w:b/>
          <w:bCs/>
          <w:sz w:val="24"/>
          <w:szCs w:val="24"/>
        </w:rPr>
        <w:t>6</w:t>
      </w:r>
      <w:r w:rsidRPr="008B3835">
        <w:rPr>
          <w:b/>
          <w:bCs/>
          <w:sz w:val="24"/>
          <w:szCs w:val="24"/>
        </w:rPr>
        <w:t xml:space="preserve"> </w:t>
      </w:r>
      <w:r w:rsidRPr="008B3835">
        <w:rPr>
          <w:sz w:val="24"/>
          <w:szCs w:val="24"/>
        </w:rPr>
        <w:t>Comisia de etică universitară va păstra documentele pe o durata de 10 de ani, în arhiva UPG.</w:t>
      </w:r>
    </w:p>
    <w:p w14:paraId="05FA357E" w14:textId="77777777" w:rsidR="00F57B9B" w:rsidRDefault="00F57B9B" w:rsidP="00AB3E7E">
      <w:pPr>
        <w:pStyle w:val="Titlu1"/>
        <w:spacing w:line="276" w:lineRule="auto"/>
        <w:ind w:left="0" w:right="3334"/>
        <w:jc w:val="left"/>
        <w:rPr>
          <w:sz w:val="24"/>
          <w:szCs w:val="24"/>
        </w:rPr>
      </w:pPr>
      <w:bookmarkStart w:id="9" w:name="_bookmark12"/>
      <w:bookmarkEnd w:id="9"/>
    </w:p>
    <w:p w14:paraId="79123906" w14:textId="76070290" w:rsidR="00FC560F" w:rsidRPr="0099545E" w:rsidRDefault="00F56656" w:rsidP="00FC560F">
      <w:pPr>
        <w:pStyle w:val="Titlu1"/>
        <w:spacing w:line="276" w:lineRule="auto"/>
        <w:ind w:left="3359" w:right="3334" w:firstLine="241"/>
        <w:jc w:val="left"/>
      </w:pPr>
      <w:r w:rsidRPr="0099545E">
        <w:t xml:space="preserve">CAPITOLUL VII </w:t>
      </w:r>
      <w:bookmarkStart w:id="10" w:name="_bookmark13"/>
      <w:bookmarkEnd w:id="10"/>
    </w:p>
    <w:p w14:paraId="4A686E21" w14:textId="26C89BEA" w:rsidR="00F56656" w:rsidRPr="0099545E" w:rsidRDefault="00F56656" w:rsidP="00FC560F">
      <w:pPr>
        <w:pStyle w:val="Titlu1"/>
        <w:spacing w:line="276" w:lineRule="auto"/>
        <w:ind w:left="1919" w:right="3334" w:firstLine="241"/>
      </w:pPr>
      <w:r w:rsidRPr="0099545E">
        <w:rPr>
          <w:bCs w:val="0"/>
        </w:rPr>
        <w:t>DISPOZIŢII FINALE</w:t>
      </w:r>
    </w:p>
    <w:p w14:paraId="64067DFF" w14:textId="77777777" w:rsidR="009E2D54" w:rsidRPr="008B3835" w:rsidRDefault="009E2D54" w:rsidP="00F56656">
      <w:pPr>
        <w:spacing w:line="276" w:lineRule="auto"/>
        <w:jc w:val="both"/>
        <w:rPr>
          <w:b/>
          <w:bCs/>
          <w:sz w:val="24"/>
          <w:szCs w:val="24"/>
        </w:rPr>
      </w:pPr>
    </w:p>
    <w:p w14:paraId="6A8DD1CE" w14:textId="6D5C1259" w:rsidR="00F56656" w:rsidRPr="008B3835" w:rsidRDefault="00F56656" w:rsidP="00F56656">
      <w:pPr>
        <w:spacing w:line="276" w:lineRule="auto"/>
        <w:jc w:val="both"/>
        <w:rPr>
          <w:sz w:val="24"/>
          <w:szCs w:val="24"/>
        </w:rPr>
      </w:pPr>
      <w:r w:rsidRPr="008B3835">
        <w:rPr>
          <w:b/>
          <w:bCs/>
          <w:sz w:val="24"/>
          <w:szCs w:val="24"/>
        </w:rPr>
        <w:t>Art.2</w:t>
      </w:r>
      <w:r w:rsidR="00AB3E7E">
        <w:rPr>
          <w:b/>
          <w:bCs/>
          <w:sz w:val="24"/>
          <w:szCs w:val="24"/>
        </w:rPr>
        <w:t>7</w:t>
      </w:r>
      <w:r w:rsidRPr="008B3835">
        <w:rPr>
          <w:b/>
          <w:bCs/>
          <w:sz w:val="24"/>
          <w:szCs w:val="24"/>
        </w:rPr>
        <w:t xml:space="preserve"> </w:t>
      </w:r>
      <w:r w:rsidRPr="008B3835">
        <w:rPr>
          <w:sz w:val="24"/>
          <w:szCs w:val="24"/>
        </w:rPr>
        <w:t>Acoperirea cheltuielilor ocazionate de funcţionarea Comisiei de etică universitară se realizează din veniturile UPG, acordate prin hotărȃrea Consiliului de administraţie.</w:t>
      </w:r>
    </w:p>
    <w:p w14:paraId="72FDBCE0" w14:textId="77777777" w:rsidR="008B3835" w:rsidRPr="008B3835" w:rsidRDefault="008B3835" w:rsidP="00F56656">
      <w:pPr>
        <w:spacing w:line="276" w:lineRule="auto"/>
        <w:jc w:val="both"/>
        <w:rPr>
          <w:b/>
          <w:bCs/>
          <w:sz w:val="24"/>
          <w:szCs w:val="24"/>
        </w:rPr>
      </w:pPr>
    </w:p>
    <w:p w14:paraId="5DB6BF73" w14:textId="217DB458" w:rsidR="00F56656" w:rsidRPr="008B3835" w:rsidRDefault="00F56656" w:rsidP="00F56656">
      <w:pPr>
        <w:spacing w:line="276" w:lineRule="auto"/>
        <w:jc w:val="both"/>
        <w:rPr>
          <w:sz w:val="24"/>
          <w:szCs w:val="24"/>
        </w:rPr>
      </w:pPr>
      <w:r w:rsidRPr="008B3835">
        <w:rPr>
          <w:b/>
          <w:bCs/>
          <w:sz w:val="24"/>
          <w:szCs w:val="24"/>
        </w:rPr>
        <w:t>Art.2</w:t>
      </w:r>
      <w:r w:rsidR="00AB3E7E">
        <w:rPr>
          <w:b/>
          <w:bCs/>
          <w:sz w:val="24"/>
          <w:szCs w:val="24"/>
        </w:rPr>
        <w:t>8</w:t>
      </w:r>
      <w:r w:rsidRPr="008B3835">
        <w:rPr>
          <w:b/>
          <w:bCs/>
          <w:sz w:val="24"/>
          <w:szCs w:val="24"/>
        </w:rPr>
        <w:t xml:space="preserve"> </w:t>
      </w:r>
      <w:r w:rsidRPr="008B3835">
        <w:rPr>
          <w:sz w:val="24"/>
          <w:szCs w:val="24"/>
        </w:rPr>
        <w:t>UPG publică pe site-ul propriu decizia privind componenţa Comisiei de etică universitară, precum şi informaţii cu privire la modalitatea de sesizare a acesteia.</w:t>
      </w:r>
    </w:p>
    <w:p w14:paraId="457B9558" w14:textId="77777777" w:rsidR="008B3835" w:rsidRPr="008B3835" w:rsidRDefault="008B3835" w:rsidP="00F56656">
      <w:pPr>
        <w:spacing w:line="276" w:lineRule="auto"/>
        <w:jc w:val="both"/>
        <w:rPr>
          <w:b/>
          <w:bCs/>
          <w:sz w:val="24"/>
          <w:szCs w:val="24"/>
        </w:rPr>
      </w:pPr>
    </w:p>
    <w:p w14:paraId="6C60D873" w14:textId="35D2A6AA" w:rsidR="008B3835" w:rsidRDefault="00F56656" w:rsidP="00F56656">
      <w:pPr>
        <w:spacing w:line="276" w:lineRule="auto"/>
        <w:jc w:val="both"/>
        <w:rPr>
          <w:b/>
          <w:bCs/>
          <w:sz w:val="24"/>
          <w:szCs w:val="24"/>
        </w:rPr>
      </w:pPr>
      <w:r w:rsidRPr="008B3835">
        <w:rPr>
          <w:b/>
          <w:bCs/>
          <w:sz w:val="24"/>
          <w:szCs w:val="24"/>
        </w:rPr>
        <w:t>Art.2</w:t>
      </w:r>
      <w:r w:rsidR="00AB3E7E">
        <w:rPr>
          <w:b/>
          <w:bCs/>
          <w:sz w:val="24"/>
          <w:szCs w:val="24"/>
        </w:rPr>
        <w:t>9</w:t>
      </w:r>
      <w:r w:rsidRPr="008B3835">
        <w:rPr>
          <w:b/>
          <w:bCs/>
          <w:sz w:val="24"/>
          <w:szCs w:val="24"/>
        </w:rPr>
        <w:t xml:space="preserve"> </w:t>
      </w:r>
    </w:p>
    <w:p w14:paraId="46DB8308" w14:textId="51A970FF" w:rsidR="00F56656" w:rsidRPr="008B3835" w:rsidRDefault="00F56656" w:rsidP="00F56656">
      <w:pPr>
        <w:spacing w:line="276" w:lineRule="auto"/>
        <w:jc w:val="both"/>
        <w:rPr>
          <w:sz w:val="24"/>
          <w:szCs w:val="24"/>
        </w:rPr>
      </w:pPr>
      <w:r w:rsidRPr="008B3835">
        <w:rPr>
          <w:sz w:val="24"/>
          <w:szCs w:val="24"/>
        </w:rPr>
        <w:t>(1) În baza autonomiei universitare, UPG poate să asigure sprijin de specialitate pentru victimele care au făcut obiectul formelor de abuz sau hărţuire.</w:t>
      </w:r>
    </w:p>
    <w:p w14:paraId="6E3EA517" w14:textId="77777777" w:rsidR="00F56656" w:rsidRPr="008B3835" w:rsidRDefault="00F56656" w:rsidP="00F56656">
      <w:pPr>
        <w:spacing w:line="276" w:lineRule="auto"/>
        <w:jc w:val="both"/>
        <w:rPr>
          <w:sz w:val="24"/>
          <w:szCs w:val="24"/>
        </w:rPr>
      </w:pPr>
      <w:r w:rsidRPr="008B3835">
        <w:rPr>
          <w:sz w:val="24"/>
          <w:szCs w:val="24"/>
        </w:rPr>
        <w:t>(2) Pentru consolidarea sau, după caz, dezvoltarea unei culturi organizaţionale de natură morală şi prevenirea abaterilor de la normele ce privesc etica şi deontologia universitară, UPG are în vedere susţinerea de prelegeri/prezentări pentru membrii comunităţii universitare cu privire la etica şi deontologia universitară.</w:t>
      </w:r>
    </w:p>
    <w:p w14:paraId="483F2A84" w14:textId="77777777" w:rsidR="008B3835" w:rsidRPr="008B3835" w:rsidRDefault="008B3835" w:rsidP="00F56656">
      <w:pPr>
        <w:spacing w:line="276" w:lineRule="auto"/>
        <w:jc w:val="both"/>
        <w:rPr>
          <w:b/>
          <w:bCs/>
          <w:sz w:val="24"/>
          <w:szCs w:val="24"/>
        </w:rPr>
      </w:pPr>
    </w:p>
    <w:p w14:paraId="745065BA" w14:textId="52DA7BC6" w:rsidR="00F56656" w:rsidRPr="00AA18BB" w:rsidRDefault="00F56656" w:rsidP="00F56656">
      <w:pPr>
        <w:spacing w:line="276" w:lineRule="auto"/>
        <w:jc w:val="both"/>
        <w:rPr>
          <w:rFonts w:ascii="Arial" w:hAnsi="Arial" w:cs="Arial"/>
          <w:sz w:val="24"/>
          <w:szCs w:val="24"/>
        </w:rPr>
      </w:pPr>
      <w:r w:rsidRPr="008B3835">
        <w:rPr>
          <w:b/>
          <w:bCs/>
          <w:sz w:val="24"/>
          <w:szCs w:val="24"/>
        </w:rPr>
        <w:t>Art.</w:t>
      </w:r>
      <w:r w:rsidR="00AB3E7E">
        <w:rPr>
          <w:b/>
          <w:bCs/>
          <w:sz w:val="24"/>
          <w:szCs w:val="24"/>
        </w:rPr>
        <w:t>30</w:t>
      </w:r>
      <w:r w:rsidRPr="008B3835">
        <w:rPr>
          <w:b/>
          <w:bCs/>
          <w:sz w:val="24"/>
          <w:szCs w:val="24"/>
        </w:rPr>
        <w:t xml:space="preserve"> </w:t>
      </w:r>
      <w:r w:rsidRPr="008B3835">
        <w:rPr>
          <w:sz w:val="24"/>
          <w:szCs w:val="24"/>
        </w:rPr>
        <w:t xml:space="preserve">Ediția 5, </w:t>
      </w:r>
      <w:r w:rsidRPr="0099545E">
        <w:rPr>
          <w:sz w:val="24"/>
          <w:szCs w:val="24"/>
        </w:rPr>
        <w:t>revizia 0</w:t>
      </w:r>
      <w:r w:rsidRPr="008B3835">
        <w:rPr>
          <w:sz w:val="24"/>
          <w:szCs w:val="24"/>
        </w:rPr>
        <w:t xml:space="preserve"> a prezentului regulament intră în vigoare </w:t>
      </w:r>
      <w:r w:rsidR="00EE1644" w:rsidRPr="00EE1644">
        <w:rPr>
          <w:bCs/>
          <w:sz w:val="24"/>
          <w:szCs w:val="24"/>
        </w:rPr>
        <w:t>la data aprobării în Senatul Universităţii Petrol-Gaze din Ploieşti</w:t>
      </w:r>
      <w:r w:rsidRPr="00EE1644">
        <w:rPr>
          <w:bCs/>
          <w:sz w:val="24"/>
          <w:szCs w:val="24"/>
        </w:rPr>
        <w:t>.</w:t>
      </w:r>
      <w:r w:rsidRPr="008B3835">
        <w:rPr>
          <w:sz w:val="24"/>
          <w:szCs w:val="24"/>
        </w:rPr>
        <w:t xml:space="preserve"> </w:t>
      </w:r>
    </w:p>
    <w:sectPr w:rsidR="00F56656" w:rsidRPr="00AA18BB" w:rsidSect="00F56656">
      <w:pgSz w:w="11910" w:h="16850"/>
      <w:pgMar w:top="2460" w:right="620" w:bottom="1160" w:left="1100" w:header="998"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EFD94" w14:textId="77777777" w:rsidR="00C82107" w:rsidRDefault="00C82107" w:rsidP="00AB26F5">
      <w:r>
        <w:separator/>
      </w:r>
    </w:p>
  </w:endnote>
  <w:endnote w:type="continuationSeparator" w:id="0">
    <w:p w14:paraId="3A9019BA" w14:textId="77777777" w:rsidR="00C82107" w:rsidRDefault="00C82107" w:rsidP="00AB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B216" w14:textId="77777777" w:rsidR="00FC065C" w:rsidRPr="00FC065C" w:rsidRDefault="00FC065C" w:rsidP="00FC065C">
    <w:pPr>
      <w:widowControl/>
      <w:autoSpaceDE/>
      <w:autoSpaceDN/>
      <w:jc w:val="center"/>
      <w:rPr>
        <w:b/>
        <w:i/>
        <w:sz w:val="16"/>
        <w:szCs w:val="16"/>
        <w:lang w:val="it-IT"/>
      </w:rPr>
    </w:pPr>
    <w:r w:rsidRPr="00FC065C">
      <w:rPr>
        <w:b/>
        <w:i/>
        <w:sz w:val="16"/>
        <w:szCs w:val="16"/>
        <w:lang w:val="it-IT"/>
      </w:rPr>
      <w:t>PREZENTA DOCUMENTAŢIE ESTE PROPRIETATEA UPG din Ploieşti</w:t>
    </w:r>
  </w:p>
  <w:p w14:paraId="3389E2A4" w14:textId="77777777" w:rsidR="00FC065C" w:rsidRPr="00FC065C" w:rsidRDefault="00FC065C" w:rsidP="00FC065C">
    <w:pPr>
      <w:widowControl/>
      <w:overflowPunct w:val="0"/>
      <w:adjustRightInd w:val="0"/>
      <w:jc w:val="center"/>
      <w:textAlignment w:val="baseline"/>
      <w:rPr>
        <w:i/>
        <w:sz w:val="16"/>
        <w:szCs w:val="16"/>
      </w:rPr>
    </w:pPr>
    <w:r w:rsidRPr="00FC065C">
      <w:rPr>
        <w:i/>
        <w:sz w:val="16"/>
        <w:szCs w:val="16"/>
      </w:rPr>
      <w:t>MODIFICAREA, MULTIPLICAREA SAU DIFUZAREA ACESTEIA FĂRĂ APROBAREA SCRIS</w:t>
    </w:r>
    <w:r w:rsidRPr="00FC065C">
      <w:rPr>
        <w:i/>
        <w:caps/>
        <w:sz w:val="16"/>
        <w:szCs w:val="16"/>
      </w:rPr>
      <w:t xml:space="preserve">Ă a </w:t>
    </w:r>
    <w:r w:rsidRPr="00FC065C">
      <w:rPr>
        <w:i/>
        <w:sz w:val="16"/>
        <w:szCs w:val="16"/>
      </w:rPr>
      <w:t xml:space="preserve">EMITENTULUI </w:t>
    </w:r>
  </w:p>
  <w:p w14:paraId="4BC87DFA" w14:textId="77777777" w:rsidR="00FC065C" w:rsidRPr="00FC065C" w:rsidRDefault="00FC065C" w:rsidP="00FC065C">
    <w:pPr>
      <w:widowControl/>
      <w:overflowPunct w:val="0"/>
      <w:adjustRightInd w:val="0"/>
      <w:jc w:val="center"/>
      <w:textAlignment w:val="baseline"/>
      <w:rPr>
        <w:i/>
        <w:sz w:val="16"/>
        <w:szCs w:val="16"/>
      </w:rPr>
    </w:pPr>
    <w:r w:rsidRPr="00FC065C">
      <w:rPr>
        <w:i/>
        <w:sz w:val="16"/>
        <w:szCs w:val="16"/>
      </w:rPr>
      <w:t xml:space="preserve"> </w:t>
    </w:r>
    <w:r w:rsidRPr="00FC065C">
      <w:rPr>
        <w:i/>
        <w:sz w:val="16"/>
        <w:szCs w:val="16"/>
        <w:u w:val="single"/>
      </w:rPr>
      <w:t>ESTE INTERZISĂ</w:t>
    </w:r>
    <w:r w:rsidRPr="00FC065C">
      <w:rPr>
        <w:i/>
        <w:sz w:val="16"/>
        <w:szCs w:val="16"/>
      </w:rPr>
      <w:t>, CONFORM LEGII 8/1996</w:t>
    </w:r>
  </w:p>
  <w:p w14:paraId="1EFB2969" w14:textId="6595B5D6" w:rsidR="00FC065C" w:rsidRDefault="00FC065C" w:rsidP="00FC065C">
    <w:pPr>
      <w:pStyle w:val="Subsol"/>
      <w:jc w:val="center"/>
      <w:rPr>
        <w:i/>
        <w:iCs/>
      </w:rPr>
    </w:pPr>
    <w:r w:rsidRPr="00FC065C">
      <w:rPr>
        <w:b/>
        <w:bCs/>
        <w:iCs/>
        <w:sz w:val="16"/>
        <w:szCs w:val="16"/>
      </w:rPr>
      <w:t xml:space="preserve">- </w:t>
    </w:r>
    <w:r w:rsidRPr="00FC065C">
      <w:rPr>
        <w:bCs/>
        <w:iCs/>
        <w:sz w:val="16"/>
        <w:szCs w:val="16"/>
      </w:rPr>
      <w:t>Document controlat</w:t>
    </w:r>
  </w:p>
  <w:p w14:paraId="6A4F27F4" w14:textId="72FE4071" w:rsidR="00F80A4B" w:rsidRPr="00F80A4B" w:rsidRDefault="00F80A4B" w:rsidP="00F80A4B">
    <w:pPr>
      <w:pStyle w:val="Subsol"/>
    </w:pPr>
    <w:r w:rsidRPr="008A31E0">
      <w:rPr>
        <w:i/>
        <w:iCs/>
      </w:rPr>
      <w:t>F 001.06/Ed. 5</w:t>
    </w:r>
    <w:r>
      <w:rPr>
        <w:i/>
        <w:iCs/>
      </w:rPr>
      <w:tab/>
    </w:r>
    <w:r>
      <w:rPr>
        <w:i/>
        <w:iCs/>
      </w:rPr>
      <w:tab/>
      <w:t>Document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95F0" w14:textId="517CF544" w:rsidR="00AB26F5" w:rsidRPr="00F80A4B" w:rsidRDefault="00F80A4B" w:rsidP="00F80A4B">
    <w:pPr>
      <w:pStyle w:val="Subsol"/>
    </w:pPr>
    <w:r w:rsidRPr="008A31E0">
      <w:rPr>
        <w:i/>
        <w:iCs/>
      </w:rPr>
      <w:t>F 00</w:t>
    </w:r>
    <w:r w:rsidR="00C07493">
      <w:rPr>
        <w:i/>
        <w:iCs/>
      </w:rPr>
      <w:t>2</w:t>
    </w:r>
    <w:r w:rsidRPr="008A31E0">
      <w:rPr>
        <w:i/>
        <w:iCs/>
      </w:rPr>
      <w:t xml:space="preserve">.06/Ed. </w:t>
    </w:r>
    <w:r w:rsidR="00C07493">
      <w:rPr>
        <w:i/>
        <w:iCs/>
      </w:rPr>
      <w:t>4</w:t>
    </w:r>
    <w:r>
      <w:rPr>
        <w:i/>
        <w:iCs/>
      </w:rPr>
      <w:t xml:space="preserve"> </w:t>
    </w:r>
    <w:r>
      <w:rPr>
        <w:i/>
        <w:iCs/>
      </w:rPr>
      <w:tab/>
    </w:r>
    <w:r>
      <w:rPr>
        <w:i/>
        <w:iCs/>
      </w:rPr>
      <w:tab/>
      <w:t>Document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B828" w14:textId="279C67A0" w:rsidR="00653ADD" w:rsidRPr="00F80A4B" w:rsidRDefault="00653ADD" w:rsidP="00F80A4B">
    <w:pPr>
      <w:pStyle w:val="Subsol"/>
    </w:pPr>
    <w:r w:rsidRPr="008A31E0">
      <w:rPr>
        <w:i/>
        <w:iCs/>
      </w:rPr>
      <w:t>F 00</w:t>
    </w:r>
    <w:r>
      <w:rPr>
        <w:i/>
        <w:iCs/>
      </w:rPr>
      <w:t>3</w:t>
    </w:r>
    <w:r w:rsidRPr="008A31E0">
      <w:rPr>
        <w:i/>
        <w:iCs/>
      </w:rPr>
      <w:t>.06/Ed.</w:t>
    </w:r>
    <w:r>
      <w:rPr>
        <w:i/>
        <w:iCs/>
      </w:rPr>
      <w:t xml:space="preserve">3 </w:t>
    </w:r>
    <w:r>
      <w:rPr>
        <w:i/>
        <w:iCs/>
      </w:rPr>
      <w:tab/>
    </w:r>
    <w:r>
      <w:rPr>
        <w:i/>
        <w:iCs/>
      </w:rPr>
      <w:tab/>
      <w:t>Document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CDF6E" w14:textId="77777777" w:rsidR="00C82107" w:rsidRDefault="00C82107" w:rsidP="00AB26F5">
      <w:r>
        <w:separator/>
      </w:r>
    </w:p>
  </w:footnote>
  <w:footnote w:type="continuationSeparator" w:id="0">
    <w:p w14:paraId="2352C371" w14:textId="77777777" w:rsidR="00C82107" w:rsidRDefault="00C82107" w:rsidP="00AB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6015" w14:textId="77777777" w:rsidR="00FC065C" w:rsidRPr="00FC065C" w:rsidRDefault="00FC065C" w:rsidP="00FC065C">
    <w:pPr>
      <w:widowControl/>
      <w:tabs>
        <w:tab w:val="center" w:pos="4320"/>
        <w:tab w:val="right" w:pos="8640"/>
      </w:tabs>
      <w:autoSpaceDE/>
      <w:autoSpaceDN/>
      <w:jc w:val="center"/>
      <w:rPr>
        <w:b/>
        <w:sz w:val="36"/>
        <w:szCs w:val="36"/>
        <w:lang w:val="en-US"/>
      </w:rPr>
    </w:pPr>
    <w:r w:rsidRPr="00FC065C">
      <w:rPr>
        <w:noProof/>
        <w:sz w:val="36"/>
        <w:szCs w:val="36"/>
        <w:lang w:val="en-US"/>
      </w:rPr>
      <w:drawing>
        <wp:anchor distT="0" distB="0" distL="114300" distR="114300" simplePos="0" relativeHeight="251661312" behindDoc="0" locked="0" layoutInCell="1" allowOverlap="1" wp14:anchorId="4D8ED367" wp14:editId="4AB42103">
          <wp:simplePos x="0" y="0"/>
          <wp:positionH relativeFrom="column">
            <wp:posOffset>-52705</wp:posOffset>
          </wp:positionH>
          <wp:positionV relativeFrom="paragraph">
            <wp:posOffset>-190500</wp:posOffset>
          </wp:positionV>
          <wp:extent cx="685800" cy="764540"/>
          <wp:effectExtent l="19050" t="0" r="0" b="0"/>
          <wp:wrapSquare wrapText="bothSides"/>
          <wp:docPr id="1272594222" name="Picture 1" descr="A logo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84695" name="Picture 1" descr="A logo with yellow and blue text&#10;&#10;AI-generated content may be incorrect."/>
                  <pic:cNvPicPr>
                    <a:picLocks noChangeAspect="1" noChangeArrowheads="1"/>
                  </pic:cNvPicPr>
                </pic:nvPicPr>
                <pic:blipFill>
                  <a:blip r:embed="rId1">
                    <a:grayscl/>
                  </a:blip>
                  <a:srcRect/>
                  <a:stretch>
                    <a:fillRect/>
                  </a:stretch>
                </pic:blipFill>
                <pic:spPr bwMode="auto">
                  <a:xfrm>
                    <a:off x="0" y="0"/>
                    <a:ext cx="685800" cy="764540"/>
                  </a:xfrm>
                  <a:prstGeom prst="rect">
                    <a:avLst/>
                  </a:prstGeom>
                  <a:noFill/>
                  <a:ln w="9525">
                    <a:noFill/>
                    <a:miter lim="800000"/>
                    <a:headEnd/>
                    <a:tailEnd/>
                  </a:ln>
                </pic:spPr>
              </pic:pic>
            </a:graphicData>
          </a:graphic>
        </wp:anchor>
      </w:drawing>
    </w:r>
    <w:r w:rsidRPr="00FC065C">
      <w:rPr>
        <w:b/>
        <w:sz w:val="36"/>
        <w:szCs w:val="36"/>
        <w:lang w:val="en-US"/>
      </w:rPr>
      <w:t>UNIVERSITATEA PETROL- GAZE DIN PLOIEȘTI</w:t>
    </w:r>
  </w:p>
  <w:p w14:paraId="640809C0" w14:textId="7B634AF9" w:rsidR="004B50D2" w:rsidRDefault="004B50D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2"/>
      <w:gridCol w:w="1559"/>
      <w:gridCol w:w="1984"/>
    </w:tblGrid>
    <w:tr w:rsidR="001B0593" w:rsidRPr="004E17D4" w14:paraId="475AB20E" w14:textId="77777777" w:rsidTr="00D55B2D">
      <w:trPr>
        <w:cantSplit/>
        <w:trHeight w:val="603"/>
      </w:trPr>
      <w:tc>
        <w:tcPr>
          <w:tcW w:w="1701" w:type="dxa"/>
          <w:vMerge w:val="restart"/>
          <w:tcBorders>
            <w:top w:val="single" w:sz="12" w:space="0" w:color="auto"/>
            <w:left w:val="single" w:sz="12" w:space="0" w:color="auto"/>
            <w:right w:val="single" w:sz="12" w:space="0" w:color="auto"/>
          </w:tcBorders>
          <w:vAlign w:val="center"/>
        </w:tcPr>
        <w:p w14:paraId="73EDA6FA" w14:textId="3172D210" w:rsidR="001B0593" w:rsidRPr="006E5381" w:rsidRDefault="001B0593" w:rsidP="001B0593">
          <w:pPr>
            <w:jc w:val="center"/>
          </w:pPr>
          <w:r>
            <w:rPr>
              <w:noProof/>
              <w:lang w:val="en-US"/>
            </w:rPr>
            <w:drawing>
              <wp:inline distT="0" distB="0" distL="0" distR="0" wp14:anchorId="35DCA283" wp14:editId="6C53494A">
                <wp:extent cx="719785" cy="713126"/>
                <wp:effectExtent l="19050" t="0" r="4115" b="0"/>
                <wp:docPr id="1620657854" name="Picture 1620657854" descr="A logo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5212" name="Picture 1578645212" descr="A logo with yellow and blue text&#10;&#10;AI-generated content may be incorrect."/>
                        <pic:cNvPicPr>
                          <a:picLocks noChangeAspect="1" noChangeArrowheads="1"/>
                        </pic:cNvPicPr>
                      </pic:nvPicPr>
                      <pic:blipFill>
                        <a:blip r:embed="rId1">
                          <a:grayscl/>
                        </a:blip>
                        <a:srcRect/>
                        <a:stretch>
                          <a:fillRect/>
                        </a:stretch>
                      </pic:blipFill>
                      <pic:spPr bwMode="auto">
                        <a:xfrm>
                          <a:off x="0" y="0"/>
                          <a:ext cx="721599" cy="714923"/>
                        </a:xfrm>
                        <a:prstGeom prst="rect">
                          <a:avLst/>
                        </a:prstGeom>
                        <a:noFill/>
                        <a:ln w="9525">
                          <a:noFill/>
                          <a:miter lim="800000"/>
                          <a:headEnd/>
                          <a:tailEnd/>
                        </a:ln>
                      </pic:spPr>
                    </pic:pic>
                  </a:graphicData>
                </a:graphic>
              </wp:inline>
            </w:drawing>
          </w:r>
        </w:p>
      </w:tc>
      <w:tc>
        <w:tcPr>
          <w:tcW w:w="4962" w:type="dxa"/>
          <w:tcBorders>
            <w:top w:val="single" w:sz="12" w:space="0" w:color="auto"/>
            <w:left w:val="single" w:sz="12" w:space="0" w:color="auto"/>
            <w:bottom w:val="single" w:sz="12" w:space="0" w:color="auto"/>
            <w:right w:val="single" w:sz="12" w:space="0" w:color="auto"/>
          </w:tcBorders>
          <w:vAlign w:val="center"/>
        </w:tcPr>
        <w:p w14:paraId="7F2BAEB1" w14:textId="674B5B06" w:rsidR="001B0593" w:rsidRPr="00C07493" w:rsidRDefault="001B0593" w:rsidP="001B0593">
          <w:pPr>
            <w:jc w:val="center"/>
            <w:rPr>
              <w:b/>
              <w:bCs/>
              <w:sz w:val="20"/>
              <w:szCs w:val="20"/>
            </w:rPr>
          </w:pPr>
          <w:r w:rsidRPr="00C07493">
            <w:rPr>
              <w:b/>
              <w:bCs/>
              <w:sz w:val="20"/>
              <w:szCs w:val="20"/>
            </w:rPr>
            <w:t>REGULAMENT</w:t>
          </w:r>
        </w:p>
      </w:tc>
      <w:tc>
        <w:tcPr>
          <w:tcW w:w="3543" w:type="dxa"/>
          <w:gridSpan w:val="2"/>
          <w:tcBorders>
            <w:top w:val="single" w:sz="12" w:space="0" w:color="auto"/>
            <w:left w:val="single" w:sz="12" w:space="0" w:color="auto"/>
            <w:right w:val="single" w:sz="12" w:space="0" w:color="auto"/>
          </w:tcBorders>
        </w:tcPr>
        <w:p w14:paraId="49D9AF77" w14:textId="77777777" w:rsidR="001B0593" w:rsidRPr="00C07493" w:rsidRDefault="001B0593" w:rsidP="001B0593">
          <w:pPr>
            <w:jc w:val="center"/>
            <w:rPr>
              <w:sz w:val="20"/>
              <w:szCs w:val="20"/>
            </w:rPr>
          </w:pPr>
          <w:r w:rsidRPr="00C07493">
            <w:rPr>
              <w:sz w:val="20"/>
              <w:szCs w:val="20"/>
            </w:rPr>
            <w:t>Cod document</w:t>
          </w:r>
        </w:p>
        <w:p w14:paraId="3F2D491D" w14:textId="77777777" w:rsidR="001B0593" w:rsidRPr="00C07493" w:rsidRDefault="001B0593" w:rsidP="001B0593">
          <w:pPr>
            <w:jc w:val="center"/>
            <w:rPr>
              <w:sz w:val="20"/>
              <w:szCs w:val="20"/>
            </w:rPr>
          </w:pPr>
          <w:r w:rsidRPr="00C07493">
            <w:rPr>
              <w:sz w:val="20"/>
              <w:szCs w:val="20"/>
            </w:rPr>
            <w:t>R 01.05</w:t>
          </w:r>
        </w:p>
      </w:tc>
    </w:tr>
    <w:tr w:rsidR="001B0593" w:rsidRPr="00D2212E" w14:paraId="6FAAAFF3" w14:textId="77777777" w:rsidTr="00D55B2D">
      <w:trPr>
        <w:cantSplit/>
        <w:trHeight w:val="225"/>
      </w:trPr>
      <w:tc>
        <w:tcPr>
          <w:tcW w:w="1701" w:type="dxa"/>
          <w:vMerge/>
          <w:tcBorders>
            <w:left w:val="single" w:sz="12" w:space="0" w:color="auto"/>
            <w:right w:val="single" w:sz="12" w:space="0" w:color="auto"/>
          </w:tcBorders>
        </w:tcPr>
        <w:p w14:paraId="7D6D98BA" w14:textId="77777777" w:rsidR="001B0593" w:rsidRPr="006E5381" w:rsidRDefault="001B0593" w:rsidP="001B0593">
          <w:pPr>
            <w:rPr>
              <w:rFonts w:ascii="Arial" w:hAnsi="Arial" w:cs="Arial"/>
            </w:rPr>
          </w:pPr>
        </w:p>
      </w:tc>
      <w:tc>
        <w:tcPr>
          <w:tcW w:w="4962" w:type="dxa"/>
          <w:vMerge w:val="restart"/>
          <w:tcBorders>
            <w:top w:val="single" w:sz="12" w:space="0" w:color="auto"/>
            <w:left w:val="single" w:sz="12" w:space="0" w:color="auto"/>
            <w:right w:val="single" w:sz="12" w:space="0" w:color="auto"/>
          </w:tcBorders>
          <w:vAlign w:val="center"/>
        </w:tcPr>
        <w:p w14:paraId="4070619B" w14:textId="77777777" w:rsidR="00C07493" w:rsidRDefault="001B0593" w:rsidP="001B0593">
          <w:pPr>
            <w:pStyle w:val="Antet"/>
            <w:jc w:val="center"/>
            <w:rPr>
              <w:b/>
              <w:bCs/>
              <w:sz w:val="18"/>
              <w:szCs w:val="18"/>
            </w:rPr>
          </w:pPr>
          <w:r w:rsidRPr="00C07493">
            <w:rPr>
              <w:b/>
              <w:bCs/>
              <w:sz w:val="18"/>
              <w:szCs w:val="18"/>
            </w:rPr>
            <w:t xml:space="preserve">Regulament de organizare </w:t>
          </w:r>
          <w:proofErr w:type="spellStart"/>
          <w:r w:rsidRPr="00C07493">
            <w:rPr>
              <w:b/>
              <w:bCs/>
              <w:sz w:val="18"/>
              <w:szCs w:val="18"/>
            </w:rPr>
            <w:t>şi</w:t>
          </w:r>
          <w:proofErr w:type="spellEnd"/>
          <w:r w:rsidRPr="00C07493">
            <w:rPr>
              <w:b/>
              <w:bCs/>
              <w:sz w:val="18"/>
              <w:szCs w:val="18"/>
            </w:rPr>
            <w:t xml:space="preserve"> </w:t>
          </w:r>
          <w:proofErr w:type="spellStart"/>
          <w:r w:rsidRPr="00C07493">
            <w:rPr>
              <w:b/>
              <w:bCs/>
              <w:sz w:val="18"/>
              <w:szCs w:val="18"/>
            </w:rPr>
            <w:t>funcţionare</w:t>
          </w:r>
          <w:proofErr w:type="spellEnd"/>
          <w:r w:rsidRPr="00C07493">
            <w:rPr>
              <w:b/>
              <w:bCs/>
              <w:sz w:val="18"/>
              <w:szCs w:val="18"/>
            </w:rPr>
            <w:t xml:space="preserve"> a </w:t>
          </w:r>
        </w:p>
        <w:p w14:paraId="70890902" w14:textId="25CCE4C0" w:rsidR="001B0593" w:rsidRPr="00C07493" w:rsidRDefault="001B0593" w:rsidP="001B0593">
          <w:pPr>
            <w:pStyle w:val="Antet"/>
            <w:jc w:val="center"/>
            <w:rPr>
              <w:b/>
              <w:bCs/>
              <w:sz w:val="18"/>
              <w:szCs w:val="18"/>
            </w:rPr>
          </w:pPr>
          <w:r w:rsidRPr="00C07493">
            <w:rPr>
              <w:b/>
              <w:bCs/>
              <w:sz w:val="18"/>
              <w:szCs w:val="18"/>
            </w:rPr>
            <w:t xml:space="preserve">Comisiei de etică </w:t>
          </w:r>
          <w:r w:rsidR="00681009" w:rsidRPr="00C07493">
            <w:rPr>
              <w:b/>
              <w:bCs/>
              <w:sz w:val="18"/>
              <w:szCs w:val="18"/>
            </w:rPr>
            <w:t xml:space="preserve">universitară </w:t>
          </w:r>
          <w:r w:rsidRPr="00C07493">
            <w:rPr>
              <w:b/>
              <w:bCs/>
              <w:sz w:val="18"/>
              <w:szCs w:val="18"/>
            </w:rPr>
            <w:t xml:space="preserve">a </w:t>
          </w:r>
        </w:p>
        <w:p w14:paraId="542B923A" w14:textId="77777777" w:rsidR="001B0593" w:rsidRPr="00C07493" w:rsidRDefault="001B0593" w:rsidP="001B0593">
          <w:pPr>
            <w:pStyle w:val="Antet"/>
            <w:jc w:val="center"/>
            <w:rPr>
              <w:b/>
              <w:bCs/>
              <w:sz w:val="18"/>
              <w:szCs w:val="18"/>
            </w:rPr>
          </w:pPr>
          <w:proofErr w:type="spellStart"/>
          <w:r w:rsidRPr="00C07493">
            <w:rPr>
              <w:b/>
              <w:bCs/>
              <w:sz w:val="18"/>
              <w:szCs w:val="18"/>
            </w:rPr>
            <w:t>Universităţii</w:t>
          </w:r>
          <w:proofErr w:type="spellEnd"/>
          <w:r w:rsidRPr="00C07493">
            <w:rPr>
              <w:b/>
              <w:bCs/>
              <w:sz w:val="18"/>
              <w:szCs w:val="18"/>
            </w:rPr>
            <w:t xml:space="preserve"> Petrol – Gaze din </w:t>
          </w:r>
          <w:proofErr w:type="spellStart"/>
          <w:r w:rsidRPr="00C07493">
            <w:rPr>
              <w:b/>
              <w:bCs/>
              <w:sz w:val="18"/>
              <w:szCs w:val="18"/>
            </w:rPr>
            <w:t>Ploieşti</w:t>
          </w:r>
          <w:proofErr w:type="spellEnd"/>
          <w:r w:rsidRPr="00C07493">
            <w:rPr>
              <w:b/>
              <w:bCs/>
              <w:sz w:val="18"/>
              <w:szCs w:val="18"/>
            </w:rPr>
            <w:t xml:space="preserve"> </w:t>
          </w:r>
        </w:p>
      </w:tc>
      <w:tc>
        <w:tcPr>
          <w:tcW w:w="1559" w:type="dxa"/>
          <w:tcBorders>
            <w:top w:val="single" w:sz="12" w:space="0" w:color="auto"/>
            <w:left w:val="single" w:sz="12" w:space="0" w:color="auto"/>
            <w:bottom w:val="single" w:sz="4" w:space="0" w:color="auto"/>
            <w:right w:val="single" w:sz="4" w:space="0" w:color="auto"/>
          </w:tcBorders>
        </w:tcPr>
        <w:p w14:paraId="2695A8B1" w14:textId="77777777" w:rsidR="001B0593" w:rsidRPr="00C07493" w:rsidRDefault="001B0593" w:rsidP="001B0593">
          <w:pPr>
            <w:pStyle w:val="Antet"/>
            <w:rPr>
              <w:sz w:val="20"/>
              <w:szCs w:val="20"/>
            </w:rPr>
          </w:pPr>
          <w:r w:rsidRPr="00C07493">
            <w:rPr>
              <w:sz w:val="20"/>
              <w:szCs w:val="20"/>
            </w:rPr>
            <w:t>Pag./Total pag.</w:t>
          </w:r>
        </w:p>
      </w:tc>
      <w:tc>
        <w:tcPr>
          <w:tcW w:w="1984" w:type="dxa"/>
          <w:tcBorders>
            <w:top w:val="single" w:sz="12" w:space="0" w:color="auto"/>
            <w:left w:val="single" w:sz="4" w:space="0" w:color="auto"/>
            <w:bottom w:val="single" w:sz="4" w:space="0" w:color="auto"/>
            <w:right w:val="single" w:sz="12" w:space="0" w:color="auto"/>
          </w:tcBorders>
        </w:tcPr>
        <w:p w14:paraId="56755E2C" w14:textId="457E47C2" w:rsidR="001B0593" w:rsidRPr="00C07493" w:rsidRDefault="001B0593" w:rsidP="001B0593">
          <w:pPr>
            <w:pStyle w:val="Antet"/>
            <w:rPr>
              <w:bCs/>
              <w:sz w:val="20"/>
              <w:szCs w:val="20"/>
            </w:rPr>
          </w:pPr>
          <w:r w:rsidRPr="00C07493">
            <w:rPr>
              <w:bCs/>
              <w:sz w:val="20"/>
              <w:szCs w:val="20"/>
            </w:rPr>
            <w:fldChar w:fldCharType="begin"/>
          </w:r>
          <w:r w:rsidRPr="00C07493">
            <w:rPr>
              <w:bCs/>
              <w:sz w:val="20"/>
              <w:szCs w:val="20"/>
              <w:lang w:val="en-US"/>
            </w:rPr>
            <w:instrText xml:space="preserve"> PAGE </w:instrText>
          </w:r>
          <w:r w:rsidRPr="00C07493">
            <w:rPr>
              <w:bCs/>
              <w:sz w:val="20"/>
              <w:szCs w:val="20"/>
            </w:rPr>
            <w:fldChar w:fldCharType="separate"/>
          </w:r>
          <w:r w:rsidR="00510045">
            <w:rPr>
              <w:bCs/>
              <w:noProof/>
              <w:sz w:val="20"/>
              <w:szCs w:val="20"/>
              <w:lang w:val="en-US"/>
            </w:rPr>
            <w:t>6</w:t>
          </w:r>
          <w:r w:rsidRPr="00C07493">
            <w:rPr>
              <w:bCs/>
              <w:sz w:val="20"/>
              <w:szCs w:val="20"/>
            </w:rPr>
            <w:fldChar w:fldCharType="end"/>
          </w:r>
          <w:r w:rsidRPr="00C07493">
            <w:rPr>
              <w:bCs/>
              <w:sz w:val="20"/>
              <w:szCs w:val="20"/>
            </w:rPr>
            <w:t>/</w:t>
          </w:r>
          <w:r w:rsidRPr="00C07493">
            <w:rPr>
              <w:bCs/>
              <w:sz w:val="20"/>
              <w:szCs w:val="20"/>
            </w:rPr>
            <w:fldChar w:fldCharType="begin"/>
          </w:r>
          <w:r w:rsidRPr="00C07493">
            <w:rPr>
              <w:bCs/>
              <w:sz w:val="20"/>
              <w:szCs w:val="20"/>
              <w:lang w:val="en-US"/>
            </w:rPr>
            <w:instrText xml:space="preserve"> NUMPAGES  </w:instrText>
          </w:r>
          <w:r w:rsidRPr="00C07493">
            <w:rPr>
              <w:bCs/>
              <w:sz w:val="20"/>
              <w:szCs w:val="20"/>
            </w:rPr>
            <w:fldChar w:fldCharType="separate"/>
          </w:r>
          <w:r w:rsidR="00510045">
            <w:rPr>
              <w:bCs/>
              <w:noProof/>
              <w:sz w:val="20"/>
              <w:szCs w:val="20"/>
              <w:lang w:val="en-US"/>
            </w:rPr>
            <w:t>13</w:t>
          </w:r>
          <w:r w:rsidRPr="00C07493">
            <w:rPr>
              <w:bCs/>
              <w:sz w:val="20"/>
              <w:szCs w:val="20"/>
            </w:rPr>
            <w:fldChar w:fldCharType="end"/>
          </w:r>
        </w:p>
      </w:tc>
    </w:tr>
    <w:tr w:rsidR="001B0593" w:rsidRPr="004E17D4" w14:paraId="5E461784" w14:textId="77777777" w:rsidTr="00D55B2D">
      <w:trPr>
        <w:cantSplit/>
        <w:trHeight w:val="225"/>
      </w:trPr>
      <w:tc>
        <w:tcPr>
          <w:tcW w:w="1701" w:type="dxa"/>
          <w:vMerge/>
          <w:tcBorders>
            <w:left w:val="single" w:sz="12" w:space="0" w:color="auto"/>
            <w:right w:val="single" w:sz="12" w:space="0" w:color="auto"/>
          </w:tcBorders>
        </w:tcPr>
        <w:p w14:paraId="022CE1AF" w14:textId="77777777" w:rsidR="001B0593" w:rsidRPr="006E5381" w:rsidRDefault="001B0593" w:rsidP="001B0593">
          <w:pPr>
            <w:rPr>
              <w:rFonts w:ascii="Arial" w:hAnsi="Arial" w:cs="Arial"/>
            </w:rPr>
          </w:pPr>
        </w:p>
      </w:tc>
      <w:tc>
        <w:tcPr>
          <w:tcW w:w="4962" w:type="dxa"/>
          <w:vMerge/>
          <w:tcBorders>
            <w:left w:val="single" w:sz="12" w:space="0" w:color="auto"/>
            <w:right w:val="single" w:sz="12" w:space="0" w:color="auto"/>
          </w:tcBorders>
        </w:tcPr>
        <w:p w14:paraId="0EDAB957" w14:textId="77777777" w:rsidR="001B0593" w:rsidRPr="00C07493" w:rsidRDefault="001B0593" w:rsidP="001B0593">
          <w:pPr>
            <w:pStyle w:val="Antet"/>
            <w:jc w:val="center"/>
            <w:rPr>
              <w:b/>
              <w:bCs/>
              <w:sz w:val="18"/>
              <w:szCs w:val="18"/>
            </w:rPr>
          </w:pPr>
        </w:p>
      </w:tc>
      <w:tc>
        <w:tcPr>
          <w:tcW w:w="1559" w:type="dxa"/>
          <w:tcBorders>
            <w:top w:val="single" w:sz="4" w:space="0" w:color="auto"/>
            <w:left w:val="single" w:sz="12" w:space="0" w:color="auto"/>
            <w:bottom w:val="single" w:sz="4" w:space="0" w:color="auto"/>
            <w:right w:val="single" w:sz="4" w:space="0" w:color="auto"/>
          </w:tcBorders>
        </w:tcPr>
        <w:p w14:paraId="7804EC03" w14:textId="77777777" w:rsidR="001B0593" w:rsidRPr="00C07493" w:rsidRDefault="001B0593" w:rsidP="001B0593">
          <w:pPr>
            <w:pStyle w:val="Antet"/>
            <w:rPr>
              <w:sz w:val="20"/>
              <w:szCs w:val="20"/>
            </w:rPr>
          </w:pPr>
          <w:r w:rsidRPr="00C07493">
            <w:rPr>
              <w:sz w:val="20"/>
              <w:szCs w:val="20"/>
            </w:rPr>
            <w:t>Data</w:t>
          </w:r>
        </w:p>
      </w:tc>
      <w:tc>
        <w:tcPr>
          <w:tcW w:w="1984" w:type="dxa"/>
          <w:tcBorders>
            <w:top w:val="single" w:sz="4" w:space="0" w:color="auto"/>
            <w:left w:val="single" w:sz="4" w:space="0" w:color="auto"/>
            <w:bottom w:val="single" w:sz="4" w:space="0" w:color="auto"/>
            <w:right w:val="single" w:sz="12" w:space="0" w:color="auto"/>
          </w:tcBorders>
        </w:tcPr>
        <w:p w14:paraId="6FDF22C7" w14:textId="491E4E53" w:rsidR="001B0593" w:rsidRPr="00C07493" w:rsidRDefault="001A6E47" w:rsidP="001B0593">
          <w:pPr>
            <w:pStyle w:val="Antet"/>
            <w:rPr>
              <w:sz w:val="20"/>
              <w:szCs w:val="20"/>
            </w:rPr>
          </w:pPr>
          <w:r w:rsidRPr="00C07493">
            <w:rPr>
              <w:sz w:val="20"/>
              <w:szCs w:val="20"/>
            </w:rPr>
            <w:t>14</w:t>
          </w:r>
          <w:r w:rsidR="001B0593" w:rsidRPr="00C07493">
            <w:rPr>
              <w:sz w:val="20"/>
              <w:szCs w:val="20"/>
            </w:rPr>
            <w:t>.05.2025</w:t>
          </w:r>
        </w:p>
      </w:tc>
    </w:tr>
    <w:tr w:rsidR="001B0593" w:rsidRPr="004E17D4" w14:paraId="011A1426" w14:textId="77777777" w:rsidTr="00D55B2D">
      <w:trPr>
        <w:cantSplit/>
        <w:trHeight w:val="165"/>
      </w:trPr>
      <w:tc>
        <w:tcPr>
          <w:tcW w:w="1701" w:type="dxa"/>
          <w:vMerge/>
          <w:tcBorders>
            <w:left w:val="single" w:sz="12" w:space="0" w:color="auto"/>
            <w:bottom w:val="single" w:sz="12" w:space="0" w:color="auto"/>
            <w:right w:val="single" w:sz="12" w:space="0" w:color="auto"/>
          </w:tcBorders>
        </w:tcPr>
        <w:p w14:paraId="4200FA18" w14:textId="77777777" w:rsidR="001B0593" w:rsidRPr="006E5381" w:rsidRDefault="001B0593" w:rsidP="001B0593">
          <w:pPr>
            <w:rPr>
              <w:rFonts w:ascii="Arial" w:hAnsi="Arial" w:cs="Arial"/>
            </w:rPr>
          </w:pPr>
        </w:p>
      </w:tc>
      <w:tc>
        <w:tcPr>
          <w:tcW w:w="4962" w:type="dxa"/>
          <w:vMerge/>
          <w:tcBorders>
            <w:left w:val="single" w:sz="12" w:space="0" w:color="auto"/>
            <w:bottom w:val="single" w:sz="12" w:space="0" w:color="auto"/>
            <w:right w:val="single" w:sz="12" w:space="0" w:color="auto"/>
          </w:tcBorders>
        </w:tcPr>
        <w:p w14:paraId="3A874E13" w14:textId="77777777" w:rsidR="001B0593" w:rsidRPr="00C07493" w:rsidRDefault="001B0593" w:rsidP="001B0593">
          <w:pPr>
            <w:pStyle w:val="Antet"/>
            <w:jc w:val="center"/>
            <w:rPr>
              <w:b/>
              <w:bCs/>
              <w:sz w:val="18"/>
              <w:szCs w:val="18"/>
            </w:rPr>
          </w:pPr>
        </w:p>
      </w:tc>
      <w:tc>
        <w:tcPr>
          <w:tcW w:w="1559" w:type="dxa"/>
          <w:tcBorders>
            <w:top w:val="single" w:sz="4" w:space="0" w:color="auto"/>
            <w:left w:val="single" w:sz="12" w:space="0" w:color="auto"/>
            <w:bottom w:val="single" w:sz="12" w:space="0" w:color="auto"/>
            <w:right w:val="single" w:sz="4" w:space="0" w:color="auto"/>
          </w:tcBorders>
        </w:tcPr>
        <w:p w14:paraId="73CB0332" w14:textId="77777777" w:rsidR="001B0593" w:rsidRPr="00C07493" w:rsidRDefault="001B0593" w:rsidP="001B0593">
          <w:pPr>
            <w:pStyle w:val="Antet"/>
            <w:rPr>
              <w:sz w:val="20"/>
              <w:szCs w:val="20"/>
            </w:rPr>
          </w:pPr>
          <w:proofErr w:type="spellStart"/>
          <w:r w:rsidRPr="00C07493">
            <w:rPr>
              <w:sz w:val="20"/>
              <w:szCs w:val="20"/>
            </w:rPr>
            <w:t>Ediţie</w:t>
          </w:r>
          <w:proofErr w:type="spellEnd"/>
          <w:r w:rsidRPr="00C07493">
            <w:rPr>
              <w:sz w:val="20"/>
              <w:szCs w:val="20"/>
            </w:rPr>
            <w:t>/Revizie</w:t>
          </w:r>
        </w:p>
      </w:tc>
      <w:tc>
        <w:tcPr>
          <w:tcW w:w="1984" w:type="dxa"/>
          <w:tcBorders>
            <w:top w:val="single" w:sz="4" w:space="0" w:color="auto"/>
            <w:left w:val="single" w:sz="4" w:space="0" w:color="auto"/>
            <w:bottom w:val="single" w:sz="12" w:space="0" w:color="auto"/>
            <w:right w:val="single" w:sz="12" w:space="0" w:color="auto"/>
          </w:tcBorders>
        </w:tcPr>
        <w:p w14:paraId="4E467C44" w14:textId="1519C6F2" w:rsidR="001B0593" w:rsidRPr="00C07493" w:rsidRDefault="001B0593" w:rsidP="001B0593">
          <w:pPr>
            <w:pStyle w:val="Antet"/>
            <w:rPr>
              <w:sz w:val="20"/>
              <w:szCs w:val="20"/>
            </w:rPr>
          </w:pPr>
          <w:r w:rsidRPr="00C07493">
            <w:rPr>
              <w:sz w:val="20"/>
              <w:szCs w:val="20"/>
            </w:rPr>
            <w:t xml:space="preserve">5/ </w:t>
          </w:r>
          <w:r w:rsidRPr="00C07493">
            <w:rPr>
              <w:sz w:val="20"/>
              <w:szCs w:val="20"/>
              <w:u w:val="single"/>
            </w:rPr>
            <w:t>0</w:t>
          </w:r>
          <w:r w:rsidRPr="00C07493">
            <w:rPr>
              <w:sz w:val="20"/>
              <w:szCs w:val="20"/>
            </w:rPr>
            <w:t xml:space="preserve">  1  2  3  4 5</w:t>
          </w:r>
        </w:p>
      </w:tc>
    </w:tr>
  </w:tbl>
  <w:p w14:paraId="6083A84E" w14:textId="77777777" w:rsidR="001B0593" w:rsidRDefault="001B0593" w:rsidP="001B0593">
    <w:pPr>
      <w:pStyle w:val="Corptext"/>
      <w:spacing w:line="14" w:lineRule="auto"/>
      <w:rPr>
        <w:sz w:val="20"/>
      </w:rPr>
    </w:pPr>
  </w:p>
  <w:p w14:paraId="7A6A0DFB" w14:textId="52D35861" w:rsidR="00AB26F5" w:rsidRPr="001B0593" w:rsidRDefault="00AB26F5" w:rsidP="001B059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4EDA"/>
    <w:multiLevelType w:val="hybridMultilevel"/>
    <w:tmpl w:val="A88C78C6"/>
    <w:lvl w:ilvl="0" w:tplc="C4F0CA9E">
      <w:start w:val="1"/>
      <w:numFmt w:val="lowerLetter"/>
      <w:lvlText w:val="%1)"/>
      <w:lvlJc w:val="left"/>
      <w:pPr>
        <w:ind w:left="1312" w:hanging="286"/>
      </w:pPr>
      <w:rPr>
        <w:rFonts w:ascii="Times New Roman" w:eastAsia="Times New Roman" w:hAnsi="Times New Roman" w:cs="Times New Roman" w:hint="default"/>
        <w:b/>
        <w:bCs/>
        <w:w w:val="99"/>
        <w:sz w:val="24"/>
        <w:szCs w:val="24"/>
        <w:lang w:val="ro-RO" w:eastAsia="en-US" w:bidi="ar-SA"/>
      </w:rPr>
    </w:lvl>
    <w:lvl w:ilvl="1" w:tplc="8A905152">
      <w:numFmt w:val="bullet"/>
      <w:lvlText w:val="•"/>
      <w:lvlJc w:val="left"/>
      <w:pPr>
        <w:ind w:left="2206" w:hanging="286"/>
      </w:pPr>
      <w:rPr>
        <w:rFonts w:hint="default"/>
        <w:lang w:val="ro-RO" w:eastAsia="en-US" w:bidi="ar-SA"/>
      </w:rPr>
    </w:lvl>
    <w:lvl w:ilvl="2" w:tplc="29D2EC80">
      <w:numFmt w:val="bullet"/>
      <w:lvlText w:val="•"/>
      <w:lvlJc w:val="left"/>
      <w:pPr>
        <w:ind w:left="3093" w:hanging="286"/>
      </w:pPr>
      <w:rPr>
        <w:rFonts w:hint="default"/>
        <w:lang w:val="ro-RO" w:eastAsia="en-US" w:bidi="ar-SA"/>
      </w:rPr>
    </w:lvl>
    <w:lvl w:ilvl="3" w:tplc="991AEFCC">
      <w:numFmt w:val="bullet"/>
      <w:lvlText w:val="•"/>
      <w:lvlJc w:val="left"/>
      <w:pPr>
        <w:ind w:left="3979" w:hanging="286"/>
      </w:pPr>
      <w:rPr>
        <w:rFonts w:hint="default"/>
        <w:lang w:val="ro-RO" w:eastAsia="en-US" w:bidi="ar-SA"/>
      </w:rPr>
    </w:lvl>
    <w:lvl w:ilvl="4" w:tplc="F6629C36">
      <w:numFmt w:val="bullet"/>
      <w:lvlText w:val="•"/>
      <w:lvlJc w:val="left"/>
      <w:pPr>
        <w:ind w:left="4866" w:hanging="286"/>
      </w:pPr>
      <w:rPr>
        <w:rFonts w:hint="default"/>
        <w:lang w:val="ro-RO" w:eastAsia="en-US" w:bidi="ar-SA"/>
      </w:rPr>
    </w:lvl>
    <w:lvl w:ilvl="5" w:tplc="50845000">
      <w:numFmt w:val="bullet"/>
      <w:lvlText w:val="•"/>
      <w:lvlJc w:val="left"/>
      <w:pPr>
        <w:ind w:left="5753" w:hanging="286"/>
      </w:pPr>
      <w:rPr>
        <w:rFonts w:hint="default"/>
        <w:lang w:val="ro-RO" w:eastAsia="en-US" w:bidi="ar-SA"/>
      </w:rPr>
    </w:lvl>
    <w:lvl w:ilvl="6" w:tplc="851C14DE">
      <w:numFmt w:val="bullet"/>
      <w:lvlText w:val="•"/>
      <w:lvlJc w:val="left"/>
      <w:pPr>
        <w:ind w:left="6639" w:hanging="286"/>
      </w:pPr>
      <w:rPr>
        <w:rFonts w:hint="default"/>
        <w:lang w:val="ro-RO" w:eastAsia="en-US" w:bidi="ar-SA"/>
      </w:rPr>
    </w:lvl>
    <w:lvl w:ilvl="7" w:tplc="F09E9D58">
      <w:numFmt w:val="bullet"/>
      <w:lvlText w:val="•"/>
      <w:lvlJc w:val="left"/>
      <w:pPr>
        <w:ind w:left="7526" w:hanging="286"/>
      </w:pPr>
      <w:rPr>
        <w:rFonts w:hint="default"/>
        <w:lang w:val="ro-RO" w:eastAsia="en-US" w:bidi="ar-SA"/>
      </w:rPr>
    </w:lvl>
    <w:lvl w:ilvl="8" w:tplc="E0E66AF8">
      <w:numFmt w:val="bullet"/>
      <w:lvlText w:val="•"/>
      <w:lvlJc w:val="left"/>
      <w:pPr>
        <w:ind w:left="8413" w:hanging="286"/>
      </w:pPr>
      <w:rPr>
        <w:rFonts w:hint="default"/>
        <w:lang w:val="ro-RO" w:eastAsia="en-US" w:bidi="ar-SA"/>
      </w:rPr>
    </w:lvl>
  </w:abstractNum>
  <w:abstractNum w:abstractNumId="1" w15:restartNumberingAfterBreak="0">
    <w:nsid w:val="1E8E6104"/>
    <w:multiLevelType w:val="hybridMultilevel"/>
    <w:tmpl w:val="53B6DDF4"/>
    <w:lvl w:ilvl="0" w:tplc="9C5E34FA">
      <w:start w:val="2"/>
      <w:numFmt w:val="decimal"/>
      <w:lvlText w:val="(%1)"/>
      <w:lvlJc w:val="left"/>
      <w:pPr>
        <w:ind w:left="318" w:hanging="360"/>
      </w:pPr>
      <w:rPr>
        <w:rFonts w:ascii="Times New Roman" w:eastAsia="Times New Roman" w:hAnsi="Times New Roman" w:cs="Times New Roman" w:hint="default"/>
        <w:w w:val="99"/>
        <w:sz w:val="24"/>
        <w:szCs w:val="24"/>
        <w:lang w:val="ro-RO" w:eastAsia="en-US" w:bidi="ar-SA"/>
      </w:rPr>
    </w:lvl>
    <w:lvl w:ilvl="1" w:tplc="D0B2C0C0">
      <w:numFmt w:val="bullet"/>
      <w:lvlText w:val="•"/>
      <w:lvlJc w:val="left"/>
      <w:pPr>
        <w:ind w:left="1306" w:hanging="360"/>
      </w:pPr>
      <w:rPr>
        <w:rFonts w:hint="default"/>
        <w:lang w:val="ro-RO" w:eastAsia="en-US" w:bidi="ar-SA"/>
      </w:rPr>
    </w:lvl>
    <w:lvl w:ilvl="2" w:tplc="16AACF34">
      <w:numFmt w:val="bullet"/>
      <w:lvlText w:val="•"/>
      <w:lvlJc w:val="left"/>
      <w:pPr>
        <w:ind w:left="2293" w:hanging="360"/>
      </w:pPr>
      <w:rPr>
        <w:rFonts w:hint="default"/>
        <w:lang w:val="ro-RO" w:eastAsia="en-US" w:bidi="ar-SA"/>
      </w:rPr>
    </w:lvl>
    <w:lvl w:ilvl="3" w:tplc="95463E20">
      <w:numFmt w:val="bullet"/>
      <w:lvlText w:val="•"/>
      <w:lvlJc w:val="left"/>
      <w:pPr>
        <w:ind w:left="3279" w:hanging="360"/>
      </w:pPr>
      <w:rPr>
        <w:rFonts w:hint="default"/>
        <w:lang w:val="ro-RO" w:eastAsia="en-US" w:bidi="ar-SA"/>
      </w:rPr>
    </w:lvl>
    <w:lvl w:ilvl="4" w:tplc="9C5852FE">
      <w:numFmt w:val="bullet"/>
      <w:lvlText w:val="•"/>
      <w:lvlJc w:val="left"/>
      <w:pPr>
        <w:ind w:left="4266" w:hanging="360"/>
      </w:pPr>
      <w:rPr>
        <w:rFonts w:hint="default"/>
        <w:lang w:val="ro-RO" w:eastAsia="en-US" w:bidi="ar-SA"/>
      </w:rPr>
    </w:lvl>
    <w:lvl w:ilvl="5" w:tplc="66BCA230">
      <w:numFmt w:val="bullet"/>
      <w:lvlText w:val="•"/>
      <w:lvlJc w:val="left"/>
      <w:pPr>
        <w:ind w:left="5253" w:hanging="360"/>
      </w:pPr>
      <w:rPr>
        <w:rFonts w:hint="default"/>
        <w:lang w:val="ro-RO" w:eastAsia="en-US" w:bidi="ar-SA"/>
      </w:rPr>
    </w:lvl>
    <w:lvl w:ilvl="6" w:tplc="8B9C5CFE">
      <w:numFmt w:val="bullet"/>
      <w:lvlText w:val="•"/>
      <w:lvlJc w:val="left"/>
      <w:pPr>
        <w:ind w:left="6239" w:hanging="360"/>
      </w:pPr>
      <w:rPr>
        <w:rFonts w:hint="default"/>
        <w:lang w:val="ro-RO" w:eastAsia="en-US" w:bidi="ar-SA"/>
      </w:rPr>
    </w:lvl>
    <w:lvl w:ilvl="7" w:tplc="10480FB4">
      <w:numFmt w:val="bullet"/>
      <w:lvlText w:val="•"/>
      <w:lvlJc w:val="left"/>
      <w:pPr>
        <w:ind w:left="7226" w:hanging="360"/>
      </w:pPr>
      <w:rPr>
        <w:rFonts w:hint="default"/>
        <w:lang w:val="ro-RO" w:eastAsia="en-US" w:bidi="ar-SA"/>
      </w:rPr>
    </w:lvl>
    <w:lvl w:ilvl="8" w:tplc="E374897C">
      <w:numFmt w:val="bullet"/>
      <w:lvlText w:val="•"/>
      <w:lvlJc w:val="left"/>
      <w:pPr>
        <w:ind w:left="8213" w:hanging="360"/>
      </w:pPr>
      <w:rPr>
        <w:rFonts w:hint="default"/>
        <w:lang w:val="ro-RO" w:eastAsia="en-US" w:bidi="ar-SA"/>
      </w:rPr>
    </w:lvl>
  </w:abstractNum>
  <w:abstractNum w:abstractNumId="2" w15:restartNumberingAfterBreak="0">
    <w:nsid w:val="2181775D"/>
    <w:multiLevelType w:val="hybridMultilevel"/>
    <w:tmpl w:val="07162DA0"/>
    <w:lvl w:ilvl="0" w:tplc="DC54016A">
      <w:start w:val="1"/>
      <w:numFmt w:val="lowerLetter"/>
      <w:lvlText w:val="%1)"/>
      <w:lvlJc w:val="left"/>
      <w:pPr>
        <w:ind w:left="1312" w:hanging="286"/>
      </w:pPr>
      <w:rPr>
        <w:rFonts w:ascii="Times New Roman" w:eastAsia="Times New Roman" w:hAnsi="Times New Roman" w:cs="Times New Roman" w:hint="default"/>
        <w:b/>
        <w:bCs/>
        <w:w w:val="99"/>
        <w:sz w:val="24"/>
        <w:szCs w:val="24"/>
        <w:lang w:val="ro-RO" w:eastAsia="en-US" w:bidi="ar-SA"/>
      </w:rPr>
    </w:lvl>
    <w:lvl w:ilvl="1" w:tplc="973677F4">
      <w:numFmt w:val="bullet"/>
      <w:lvlText w:val="•"/>
      <w:lvlJc w:val="left"/>
      <w:pPr>
        <w:ind w:left="2206" w:hanging="286"/>
      </w:pPr>
      <w:rPr>
        <w:rFonts w:hint="default"/>
        <w:lang w:val="ro-RO" w:eastAsia="en-US" w:bidi="ar-SA"/>
      </w:rPr>
    </w:lvl>
    <w:lvl w:ilvl="2" w:tplc="4100EB44">
      <w:numFmt w:val="bullet"/>
      <w:lvlText w:val="•"/>
      <w:lvlJc w:val="left"/>
      <w:pPr>
        <w:ind w:left="3093" w:hanging="286"/>
      </w:pPr>
      <w:rPr>
        <w:rFonts w:hint="default"/>
        <w:lang w:val="ro-RO" w:eastAsia="en-US" w:bidi="ar-SA"/>
      </w:rPr>
    </w:lvl>
    <w:lvl w:ilvl="3" w:tplc="50AA1EA6">
      <w:numFmt w:val="bullet"/>
      <w:lvlText w:val="•"/>
      <w:lvlJc w:val="left"/>
      <w:pPr>
        <w:ind w:left="3979" w:hanging="286"/>
      </w:pPr>
      <w:rPr>
        <w:rFonts w:hint="default"/>
        <w:lang w:val="ro-RO" w:eastAsia="en-US" w:bidi="ar-SA"/>
      </w:rPr>
    </w:lvl>
    <w:lvl w:ilvl="4" w:tplc="23E675C8">
      <w:numFmt w:val="bullet"/>
      <w:lvlText w:val="•"/>
      <w:lvlJc w:val="left"/>
      <w:pPr>
        <w:ind w:left="4866" w:hanging="286"/>
      </w:pPr>
      <w:rPr>
        <w:rFonts w:hint="default"/>
        <w:lang w:val="ro-RO" w:eastAsia="en-US" w:bidi="ar-SA"/>
      </w:rPr>
    </w:lvl>
    <w:lvl w:ilvl="5" w:tplc="F858E57E">
      <w:numFmt w:val="bullet"/>
      <w:lvlText w:val="•"/>
      <w:lvlJc w:val="left"/>
      <w:pPr>
        <w:ind w:left="5753" w:hanging="286"/>
      </w:pPr>
      <w:rPr>
        <w:rFonts w:hint="default"/>
        <w:lang w:val="ro-RO" w:eastAsia="en-US" w:bidi="ar-SA"/>
      </w:rPr>
    </w:lvl>
    <w:lvl w:ilvl="6" w:tplc="B7408DB6">
      <w:numFmt w:val="bullet"/>
      <w:lvlText w:val="•"/>
      <w:lvlJc w:val="left"/>
      <w:pPr>
        <w:ind w:left="6639" w:hanging="286"/>
      </w:pPr>
      <w:rPr>
        <w:rFonts w:hint="default"/>
        <w:lang w:val="ro-RO" w:eastAsia="en-US" w:bidi="ar-SA"/>
      </w:rPr>
    </w:lvl>
    <w:lvl w:ilvl="7" w:tplc="1096B412">
      <w:numFmt w:val="bullet"/>
      <w:lvlText w:val="•"/>
      <w:lvlJc w:val="left"/>
      <w:pPr>
        <w:ind w:left="7526" w:hanging="286"/>
      </w:pPr>
      <w:rPr>
        <w:rFonts w:hint="default"/>
        <w:lang w:val="ro-RO" w:eastAsia="en-US" w:bidi="ar-SA"/>
      </w:rPr>
    </w:lvl>
    <w:lvl w:ilvl="8" w:tplc="9E4EBB1A">
      <w:numFmt w:val="bullet"/>
      <w:lvlText w:val="•"/>
      <w:lvlJc w:val="left"/>
      <w:pPr>
        <w:ind w:left="8413" w:hanging="286"/>
      </w:pPr>
      <w:rPr>
        <w:rFonts w:hint="default"/>
        <w:lang w:val="ro-RO" w:eastAsia="en-US" w:bidi="ar-SA"/>
      </w:rPr>
    </w:lvl>
  </w:abstractNum>
  <w:abstractNum w:abstractNumId="3" w15:restartNumberingAfterBreak="0">
    <w:nsid w:val="23F94C77"/>
    <w:multiLevelType w:val="hybridMultilevel"/>
    <w:tmpl w:val="8E26BB6C"/>
    <w:lvl w:ilvl="0" w:tplc="D2CA4E1E">
      <w:start w:val="1"/>
      <w:numFmt w:val="decimal"/>
      <w:lvlText w:val="(%1)"/>
      <w:lvlJc w:val="left"/>
      <w:pPr>
        <w:ind w:left="318" w:hanging="425"/>
      </w:pPr>
      <w:rPr>
        <w:rFonts w:ascii="Times New Roman" w:eastAsia="Times New Roman" w:hAnsi="Times New Roman" w:cs="Times New Roman" w:hint="default"/>
        <w:w w:val="99"/>
        <w:sz w:val="24"/>
        <w:szCs w:val="24"/>
        <w:lang w:val="ro-RO" w:eastAsia="en-US" w:bidi="ar-SA"/>
      </w:rPr>
    </w:lvl>
    <w:lvl w:ilvl="1" w:tplc="410256BE">
      <w:numFmt w:val="bullet"/>
      <w:lvlText w:val="•"/>
      <w:lvlJc w:val="left"/>
      <w:pPr>
        <w:ind w:left="1306" w:hanging="425"/>
      </w:pPr>
      <w:rPr>
        <w:rFonts w:hint="default"/>
        <w:lang w:val="ro-RO" w:eastAsia="en-US" w:bidi="ar-SA"/>
      </w:rPr>
    </w:lvl>
    <w:lvl w:ilvl="2" w:tplc="0F687DD4">
      <w:numFmt w:val="bullet"/>
      <w:lvlText w:val="•"/>
      <w:lvlJc w:val="left"/>
      <w:pPr>
        <w:ind w:left="2293" w:hanging="425"/>
      </w:pPr>
      <w:rPr>
        <w:rFonts w:hint="default"/>
        <w:lang w:val="ro-RO" w:eastAsia="en-US" w:bidi="ar-SA"/>
      </w:rPr>
    </w:lvl>
    <w:lvl w:ilvl="3" w:tplc="BCAC9754">
      <w:numFmt w:val="bullet"/>
      <w:lvlText w:val="•"/>
      <w:lvlJc w:val="left"/>
      <w:pPr>
        <w:ind w:left="3279" w:hanging="425"/>
      </w:pPr>
      <w:rPr>
        <w:rFonts w:hint="default"/>
        <w:lang w:val="ro-RO" w:eastAsia="en-US" w:bidi="ar-SA"/>
      </w:rPr>
    </w:lvl>
    <w:lvl w:ilvl="4" w:tplc="F8E610A6">
      <w:numFmt w:val="bullet"/>
      <w:lvlText w:val="•"/>
      <w:lvlJc w:val="left"/>
      <w:pPr>
        <w:ind w:left="4266" w:hanging="425"/>
      </w:pPr>
      <w:rPr>
        <w:rFonts w:hint="default"/>
        <w:lang w:val="ro-RO" w:eastAsia="en-US" w:bidi="ar-SA"/>
      </w:rPr>
    </w:lvl>
    <w:lvl w:ilvl="5" w:tplc="2370E880">
      <w:numFmt w:val="bullet"/>
      <w:lvlText w:val="•"/>
      <w:lvlJc w:val="left"/>
      <w:pPr>
        <w:ind w:left="5253" w:hanging="425"/>
      </w:pPr>
      <w:rPr>
        <w:rFonts w:hint="default"/>
        <w:lang w:val="ro-RO" w:eastAsia="en-US" w:bidi="ar-SA"/>
      </w:rPr>
    </w:lvl>
    <w:lvl w:ilvl="6" w:tplc="32985098">
      <w:numFmt w:val="bullet"/>
      <w:lvlText w:val="•"/>
      <w:lvlJc w:val="left"/>
      <w:pPr>
        <w:ind w:left="6239" w:hanging="425"/>
      </w:pPr>
      <w:rPr>
        <w:rFonts w:hint="default"/>
        <w:lang w:val="ro-RO" w:eastAsia="en-US" w:bidi="ar-SA"/>
      </w:rPr>
    </w:lvl>
    <w:lvl w:ilvl="7" w:tplc="3E56F1F4">
      <w:numFmt w:val="bullet"/>
      <w:lvlText w:val="•"/>
      <w:lvlJc w:val="left"/>
      <w:pPr>
        <w:ind w:left="7226" w:hanging="425"/>
      </w:pPr>
      <w:rPr>
        <w:rFonts w:hint="default"/>
        <w:lang w:val="ro-RO" w:eastAsia="en-US" w:bidi="ar-SA"/>
      </w:rPr>
    </w:lvl>
    <w:lvl w:ilvl="8" w:tplc="C5A6FDC8">
      <w:numFmt w:val="bullet"/>
      <w:lvlText w:val="•"/>
      <w:lvlJc w:val="left"/>
      <w:pPr>
        <w:ind w:left="8213" w:hanging="425"/>
      </w:pPr>
      <w:rPr>
        <w:rFonts w:hint="default"/>
        <w:lang w:val="ro-RO" w:eastAsia="en-US" w:bidi="ar-SA"/>
      </w:rPr>
    </w:lvl>
  </w:abstractNum>
  <w:abstractNum w:abstractNumId="4" w15:restartNumberingAfterBreak="0">
    <w:nsid w:val="32203218"/>
    <w:multiLevelType w:val="hybridMultilevel"/>
    <w:tmpl w:val="FD368318"/>
    <w:lvl w:ilvl="0" w:tplc="90405CE6">
      <w:start w:val="1"/>
      <w:numFmt w:val="lowerLetter"/>
      <w:lvlText w:val="%1)"/>
      <w:lvlJc w:val="left"/>
      <w:pPr>
        <w:ind w:left="1312" w:hanging="286"/>
      </w:pPr>
      <w:rPr>
        <w:rFonts w:ascii="Times New Roman" w:eastAsia="Times New Roman" w:hAnsi="Times New Roman" w:cs="Times New Roman" w:hint="default"/>
        <w:b/>
        <w:bCs/>
        <w:w w:val="99"/>
        <w:sz w:val="24"/>
        <w:szCs w:val="24"/>
        <w:lang w:val="ro-RO" w:eastAsia="en-US" w:bidi="ar-SA"/>
      </w:rPr>
    </w:lvl>
    <w:lvl w:ilvl="1" w:tplc="7D989F60">
      <w:numFmt w:val="bullet"/>
      <w:lvlText w:val="•"/>
      <w:lvlJc w:val="left"/>
      <w:pPr>
        <w:ind w:left="2206" w:hanging="286"/>
      </w:pPr>
      <w:rPr>
        <w:rFonts w:hint="default"/>
        <w:lang w:val="ro-RO" w:eastAsia="en-US" w:bidi="ar-SA"/>
      </w:rPr>
    </w:lvl>
    <w:lvl w:ilvl="2" w:tplc="B3FC524A">
      <w:numFmt w:val="bullet"/>
      <w:lvlText w:val="•"/>
      <w:lvlJc w:val="left"/>
      <w:pPr>
        <w:ind w:left="3093" w:hanging="286"/>
      </w:pPr>
      <w:rPr>
        <w:rFonts w:hint="default"/>
        <w:lang w:val="ro-RO" w:eastAsia="en-US" w:bidi="ar-SA"/>
      </w:rPr>
    </w:lvl>
    <w:lvl w:ilvl="3" w:tplc="5F06C30A">
      <w:numFmt w:val="bullet"/>
      <w:lvlText w:val="•"/>
      <w:lvlJc w:val="left"/>
      <w:pPr>
        <w:ind w:left="3979" w:hanging="286"/>
      </w:pPr>
      <w:rPr>
        <w:rFonts w:hint="default"/>
        <w:lang w:val="ro-RO" w:eastAsia="en-US" w:bidi="ar-SA"/>
      </w:rPr>
    </w:lvl>
    <w:lvl w:ilvl="4" w:tplc="0BBEE7AA">
      <w:numFmt w:val="bullet"/>
      <w:lvlText w:val="•"/>
      <w:lvlJc w:val="left"/>
      <w:pPr>
        <w:ind w:left="4866" w:hanging="286"/>
      </w:pPr>
      <w:rPr>
        <w:rFonts w:hint="default"/>
        <w:lang w:val="ro-RO" w:eastAsia="en-US" w:bidi="ar-SA"/>
      </w:rPr>
    </w:lvl>
    <w:lvl w:ilvl="5" w:tplc="25EAC3F0">
      <w:numFmt w:val="bullet"/>
      <w:lvlText w:val="•"/>
      <w:lvlJc w:val="left"/>
      <w:pPr>
        <w:ind w:left="5753" w:hanging="286"/>
      </w:pPr>
      <w:rPr>
        <w:rFonts w:hint="default"/>
        <w:lang w:val="ro-RO" w:eastAsia="en-US" w:bidi="ar-SA"/>
      </w:rPr>
    </w:lvl>
    <w:lvl w:ilvl="6" w:tplc="592A1378">
      <w:numFmt w:val="bullet"/>
      <w:lvlText w:val="•"/>
      <w:lvlJc w:val="left"/>
      <w:pPr>
        <w:ind w:left="6639" w:hanging="286"/>
      </w:pPr>
      <w:rPr>
        <w:rFonts w:hint="default"/>
        <w:lang w:val="ro-RO" w:eastAsia="en-US" w:bidi="ar-SA"/>
      </w:rPr>
    </w:lvl>
    <w:lvl w:ilvl="7" w:tplc="5DBC90FE">
      <w:numFmt w:val="bullet"/>
      <w:lvlText w:val="•"/>
      <w:lvlJc w:val="left"/>
      <w:pPr>
        <w:ind w:left="7526" w:hanging="286"/>
      </w:pPr>
      <w:rPr>
        <w:rFonts w:hint="default"/>
        <w:lang w:val="ro-RO" w:eastAsia="en-US" w:bidi="ar-SA"/>
      </w:rPr>
    </w:lvl>
    <w:lvl w:ilvl="8" w:tplc="FC8ACDF0">
      <w:numFmt w:val="bullet"/>
      <w:lvlText w:val="•"/>
      <w:lvlJc w:val="left"/>
      <w:pPr>
        <w:ind w:left="8413" w:hanging="286"/>
      </w:pPr>
      <w:rPr>
        <w:rFonts w:hint="default"/>
        <w:lang w:val="ro-RO" w:eastAsia="en-US" w:bidi="ar-SA"/>
      </w:rPr>
    </w:lvl>
  </w:abstractNum>
  <w:abstractNum w:abstractNumId="5" w15:restartNumberingAfterBreak="0">
    <w:nsid w:val="338112C1"/>
    <w:multiLevelType w:val="hybridMultilevel"/>
    <w:tmpl w:val="6E3A15B2"/>
    <w:lvl w:ilvl="0" w:tplc="CA7A3C2C">
      <w:start w:val="2"/>
      <w:numFmt w:val="decimal"/>
      <w:lvlText w:val="(%1)"/>
      <w:lvlJc w:val="left"/>
      <w:pPr>
        <w:ind w:left="318" w:hanging="379"/>
      </w:pPr>
      <w:rPr>
        <w:rFonts w:ascii="Times New Roman" w:eastAsia="Times New Roman" w:hAnsi="Times New Roman" w:cs="Times New Roman" w:hint="default"/>
        <w:w w:val="99"/>
        <w:sz w:val="24"/>
        <w:szCs w:val="24"/>
        <w:lang w:val="ro-RO" w:eastAsia="en-US" w:bidi="ar-SA"/>
      </w:rPr>
    </w:lvl>
    <w:lvl w:ilvl="1" w:tplc="E236D338">
      <w:numFmt w:val="bullet"/>
      <w:lvlText w:val="•"/>
      <w:lvlJc w:val="left"/>
      <w:pPr>
        <w:ind w:left="1306" w:hanging="379"/>
      </w:pPr>
      <w:rPr>
        <w:rFonts w:hint="default"/>
        <w:lang w:val="ro-RO" w:eastAsia="en-US" w:bidi="ar-SA"/>
      </w:rPr>
    </w:lvl>
    <w:lvl w:ilvl="2" w:tplc="88DA745A">
      <w:numFmt w:val="bullet"/>
      <w:lvlText w:val="•"/>
      <w:lvlJc w:val="left"/>
      <w:pPr>
        <w:ind w:left="2293" w:hanging="379"/>
      </w:pPr>
      <w:rPr>
        <w:rFonts w:hint="default"/>
        <w:lang w:val="ro-RO" w:eastAsia="en-US" w:bidi="ar-SA"/>
      </w:rPr>
    </w:lvl>
    <w:lvl w:ilvl="3" w:tplc="13F2930A">
      <w:numFmt w:val="bullet"/>
      <w:lvlText w:val="•"/>
      <w:lvlJc w:val="left"/>
      <w:pPr>
        <w:ind w:left="3279" w:hanging="379"/>
      </w:pPr>
      <w:rPr>
        <w:rFonts w:hint="default"/>
        <w:lang w:val="ro-RO" w:eastAsia="en-US" w:bidi="ar-SA"/>
      </w:rPr>
    </w:lvl>
    <w:lvl w:ilvl="4" w:tplc="4C76D696">
      <w:numFmt w:val="bullet"/>
      <w:lvlText w:val="•"/>
      <w:lvlJc w:val="left"/>
      <w:pPr>
        <w:ind w:left="4266" w:hanging="379"/>
      </w:pPr>
      <w:rPr>
        <w:rFonts w:hint="default"/>
        <w:lang w:val="ro-RO" w:eastAsia="en-US" w:bidi="ar-SA"/>
      </w:rPr>
    </w:lvl>
    <w:lvl w:ilvl="5" w:tplc="FB1608EA">
      <w:numFmt w:val="bullet"/>
      <w:lvlText w:val="•"/>
      <w:lvlJc w:val="left"/>
      <w:pPr>
        <w:ind w:left="5253" w:hanging="379"/>
      </w:pPr>
      <w:rPr>
        <w:rFonts w:hint="default"/>
        <w:lang w:val="ro-RO" w:eastAsia="en-US" w:bidi="ar-SA"/>
      </w:rPr>
    </w:lvl>
    <w:lvl w:ilvl="6" w:tplc="34006DB2">
      <w:numFmt w:val="bullet"/>
      <w:lvlText w:val="•"/>
      <w:lvlJc w:val="left"/>
      <w:pPr>
        <w:ind w:left="6239" w:hanging="379"/>
      </w:pPr>
      <w:rPr>
        <w:rFonts w:hint="default"/>
        <w:lang w:val="ro-RO" w:eastAsia="en-US" w:bidi="ar-SA"/>
      </w:rPr>
    </w:lvl>
    <w:lvl w:ilvl="7" w:tplc="DC5E7E6E">
      <w:numFmt w:val="bullet"/>
      <w:lvlText w:val="•"/>
      <w:lvlJc w:val="left"/>
      <w:pPr>
        <w:ind w:left="7226" w:hanging="379"/>
      </w:pPr>
      <w:rPr>
        <w:rFonts w:hint="default"/>
        <w:lang w:val="ro-RO" w:eastAsia="en-US" w:bidi="ar-SA"/>
      </w:rPr>
    </w:lvl>
    <w:lvl w:ilvl="8" w:tplc="B96CDF80">
      <w:numFmt w:val="bullet"/>
      <w:lvlText w:val="•"/>
      <w:lvlJc w:val="left"/>
      <w:pPr>
        <w:ind w:left="8213" w:hanging="379"/>
      </w:pPr>
      <w:rPr>
        <w:rFonts w:hint="default"/>
        <w:lang w:val="ro-RO" w:eastAsia="en-US" w:bidi="ar-SA"/>
      </w:rPr>
    </w:lvl>
  </w:abstractNum>
  <w:abstractNum w:abstractNumId="6" w15:restartNumberingAfterBreak="0">
    <w:nsid w:val="343F1C07"/>
    <w:multiLevelType w:val="hybridMultilevel"/>
    <w:tmpl w:val="F6909814"/>
    <w:lvl w:ilvl="0" w:tplc="AAD05E84">
      <w:start w:val="1"/>
      <w:numFmt w:val="decimal"/>
      <w:lvlText w:val="(%1)"/>
      <w:lvlJc w:val="left"/>
      <w:pPr>
        <w:ind w:left="318" w:hanging="346"/>
      </w:pPr>
      <w:rPr>
        <w:rFonts w:ascii="Times New Roman" w:eastAsia="Times New Roman" w:hAnsi="Times New Roman" w:cs="Times New Roman" w:hint="default"/>
        <w:w w:val="99"/>
        <w:sz w:val="24"/>
        <w:szCs w:val="24"/>
        <w:lang w:val="ro-RO" w:eastAsia="en-US" w:bidi="ar-SA"/>
      </w:rPr>
    </w:lvl>
    <w:lvl w:ilvl="1" w:tplc="642A3EAE">
      <w:numFmt w:val="bullet"/>
      <w:lvlText w:val="•"/>
      <w:lvlJc w:val="left"/>
      <w:pPr>
        <w:ind w:left="1306" w:hanging="346"/>
      </w:pPr>
      <w:rPr>
        <w:rFonts w:hint="default"/>
        <w:lang w:val="ro-RO" w:eastAsia="en-US" w:bidi="ar-SA"/>
      </w:rPr>
    </w:lvl>
    <w:lvl w:ilvl="2" w:tplc="1A300C38">
      <w:numFmt w:val="bullet"/>
      <w:lvlText w:val="•"/>
      <w:lvlJc w:val="left"/>
      <w:pPr>
        <w:ind w:left="2293" w:hanging="346"/>
      </w:pPr>
      <w:rPr>
        <w:rFonts w:hint="default"/>
        <w:lang w:val="ro-RO" w:eastAsia="en-US" w:bidi="ar-SA"/>
      </w:rPr>
    </w:lvl>
    <w:lvl w:ilvl="3" w:tplc="1F6264F2">
      <w:numFmt w:val="bullet"/>
      <w:lvlText w:val="•"/>
      <w:lvlJc w:val="left"/>
      <w:pPr>
        <w:ind w:left="3279" w:hanging="346"/>
      </w:pPr>
      <w:rPr>
        <w:rFonts w:hint="default"/>
        <w:lang w:val="ro-RO" w:eastAsia="en-US" w:bidi="ar-SA"/>
      </w:rPr>
    </w:lvl>
    <w:lvl w:ilvl="4" w:tplc="0ACA419A">
      <w:numFmt w:val="bullet"/>
      <w:lvlText w:val="•"/>
      <w:lvlJc w:val="left"/>
      <w:pPr>
        <w:ind w:left="4266" w:hanging="346"/>
      </w:pPr>
      <w:rPr>
        <w:rFonts w:hint="default"/>
        <w:lang w:val="ro-RO" w:eastAsia="en-US" w:bidi="ar-SA"/>
      </w:rPr>
    </w:lvl>
    <w:lvl w:ilvl="5" w:tplc="2318DB06">
      <w:numFmt w:val="bullet"/>
      <w:lvlText w:val="•"/>
      <w:lvlJc w:val="left"/>
      <w:pPr>
        <w:ind w:left="5253" w:hanging="346"/>
      </w:pPr>
      <w:rPr>
        <w:rFonts w:hint="default"/>
        <w:lang w:val="ro-RO" w:eastAsia="en-US" w:bidi="ar-SA"/>
      </w:rPr>
    </w:lvl>
    <w:lvl w:ilvl="6" w:tplc="F3DCCD42">
      <w:numFmt w:val="bullet"/>
      <w:lvlText w:val="•"/>
      <w:lvlJc w:val="left"/>
      <w:pPr>
        <w:ind w:left="6239" w:hanging="346"/>
      </w:pPr>
      <w:rPr>
        <w:rFonts w:hint="default"/>
        <w:lang w:val="ro-RO" w:eastAsia="en-US" w:bidi="ar-SA"/>
      </w:rPr>
    </w:lvl>
    <w:lvl w:ilvl="7" w:tplc="E9E48DA4">
      <w:numFmt w:val="bullet"/>
      <w:lvlText w:val="•"/>
      <w:lvlJc w:val="left"/>
      <w:pPr>
        <w:ind w:left="7226" w:hanging="346"/>
      </w:pPr>
      <w:rPr>
        <w:rFonts w:hint="default"/>
        <w:lang w:val="ro-RO" w:eastAsia="en-US" w:bidi="ar-SA"/>
      </w:rPr>
    </w:lvl>
    <w:lvl w:ilvl="8" w:tplc="666811EA">
      <w:numFmt w:val="bullet"/>
      <w:lvlText w:val="•"/>
      <w:lvlJc w:val="left"/>
      <w:pPr>
        <w:ind w:left="8213" w:hanging="346"/>
      </w:pPr>
      <w:rPr>
        <w:rFonts w:hint="default"/>
        <w:lang w:val="ro-RO" w:eastAsia="en-US" w:bidi="ar-SA"/>
      </w:rPr>
    </w:lvl>
  </w:abstractNum>
  <w:abstractNum w:abstractNumId="7" w15:restartNumberingAfterBreak="0">
    <w:nsid w:val="4E153CF9"/>
    <w:multiLevelType w:val="hybridMultilevel"/>
    <w:tmpl w:val="B8D07E5E"/>
    <w:lvl w:ilvl="0" w:tplc="772C3468">
      <w:start w:val="1"/>
      <w:numFmt w:val="lowerLetter"/>
      <w:lvlText w:val="%1)"/>
      <w:lvlJc w:val="left"/>
      <w:pPr>
        <w:ind w:left="1312" w:hanging="286"/>
      </w:pPr>
      <w:rPr>
        <w:rFonts w:ascii="Times New Roman" w:eastAsia="Times New Roman" w:hAnsi="Times New Roman" w:cs="Times New Roman" w:hint="default"/>
        <w:b/>
        <w:bCs/>
        <w:w w:val="99"/>
        <w:sz w:val="24"/>
        <w:szCs w:val="24"/>
        <w:lang w:val="ro-RO" w:eastAsia="en-US" w:bidi="ar-SA"/>
      </w:rPr>
    </w:lvl>
    <w:lvl w:ilvl="1" w:tplc="FB1E62AE">
      <w:numFmt w:val="bullet"/>
      <w:lvlText w:val="•"/>
      <w:lvlJc w:val="left"/>
      <w:pPr>
        <w:ind w:left="2206" w:hanging="286"/>
      </w:pPr>
      <w:rPr>
        <w:rFonts w:hint="default"/>
        <w:lang w:val="ro-RO" w:eastAsia="en-US" w:bidi="ar-SA"/>
      </w:rPr>
    </w:lvl>
    <w:lvl w:ilvl="2" w:tplc="2A84962C">
      <w:numFmt w:val="bullet"/>
      <w:lvlText w:val="•"/>
      <w:lvlJc w:val="left"/>
      <w:pPr>
        <w:ind w:left="3093" w:hanging="286"/>
      </w:pPr>
      <w:rPr>
        <w:rFonts w:hint="default"/>
        <w:lang w:val="ro-RO" w:eastAsia="en-US" w:bidi="ar-SA"/>
      </w:rPr>
    </w:lvl>
    <w:lvl w:ilvl="3" w:tplc="954AB674">
      <w:numFmt w:val="bullet"/>
      <w:lvlText w:val="•"/>
      <w:lvlJc w:val="left"/>
      <w:pPr>
        <w:ind w:left="3979" w:hanging="286"/>
      </w:pPr>
      <w:rPr>
        <w:rFonts w:hint="default"/>
        <w:lang w:val="ro-RO" w:eastAsia="en-US" w:bidi="ar-SA"/>
      </w:rPr>
    </w:lvl>
    <w:lvl w:ilvl="4" w:tplc="0EF65C10">
      <w:numFmt w:val="bullet"/>
      <w:lvlText w:val="•"/>
      <w:lvlJc w:val="left"/>
      <w:pPr>
        <w:ind w:left="4866" w:hanging="286"/>
      </w:pPr>
      <w:rPr>
        <w:rFonts w:hint="default"/>
        <w:lang w:val="ro-RO" w:eastAsia="en-US" w:bidi="ar-SA"/>
      </w:rPr>
    </w:lvl>
    <w:lvl w:ilvl="5" w:tplc="33CA123A">
      <w:numFmt w:val="bullet"/>
      <w:lvlText w:val="•"/>
      <w:lvlJc w:val="left"/>
      <w:pPr>
        <w:ind w:left="5753" w:hanging="286"/>
      </w:pPr>
      <w:rPr>
        <w:rFonts w:hint="default"/>
        <w:lang w:val="ro-RO" w:eastAsia="en-US" w:bidi="ar-SA"/>
      </w:rPr>
    </w:lvl>
    <w:lvl w:ilvl="6" w:tplc="89A4DFC0">
      <w:numFmt w:val="bullet"/>
      <w:lvlText w:val="•"/>
      <w:lvlJc w:val="left"/>
      <w:pPr>
        <w:ind w:left="6639" w:hanging="286"/>
      </w:pPr>
      <w:rPr>
        <w:rFonts w:hint="default"/>
        <w:lang w:val="ro-RO" w:eastAsia="en-US" w:bidi="ar-SA"/>
      </w:rPr>
    </w:lvl>
    <w:lvl w:ilvl="7" w:tplc="496649C6">
      <w:numFmt w:val="bullet"/>
      <w:lvlText w:val="•"/>
      <w:lvlJc w:val="left"/>
      <w:pPr>
        <w:ind w:left="7526" w:hanging="286"/>
      </w:pPr>
      <w:rPr>
        <w:rFonts w:hint="default"/>
        <w:lang w:val="ro-RO" w:eastAsia="en-US" w:bidi="ar-SA"/>
      </w:rPr>
    </w:lvl>
    <w:lvl w:ilvl="8" w:tplc="81DC5138">
      <w:numFmt w:val="bullet"/>
      <w:lvlText w:val="•"/>
      <w:lvlJc w:val="left"/>
      <w:pPr>
        <w:ind w:left="8413" w:hanging="286"/>
      </w:pPr>
      <w:rPr>
        <w:rFonts w:hint="default"/>
        <w:lang w:val="ro-RO" w:eastAsia="en-US" w:bidi="ar-SA"/>
      </w:rPr>
    </w:lvl>
  </w:abstractNum>
  <w:abstractNum w:abstractNumId="8" w15:restartNumberingAfterBreak="0">
    <w:nsid w:val="558F0FAF"/>
    <w:multiLevelType w:val="hybridMultilevel"/>
    <w:tmpl w:val="E4DED5C2"/>
    <w:lvl w:ilvl="0" w:tplc="313671F0">
      <w:numFmt w:val="bullet"/>
      <w:lvlText w:val=""/>
      <w:lvlJc w:val="left"/>
      <w:pPr>
        <w:ind w:left="1026" w:hanging="286"/>
      </w:pPr>
      <w:rPr>
        <w:rFonts w:ascii="Symbol" w:eastAsia="Symbol" w:hAnsi="Symbol" w:cs="Symbol" w:hint="default"/>
        <w:w w:val="100"/>
        <w:sz w:val="24"/>
        <w:szCs w:val="24"/>
        <w:lang w:val="ro-RO" w:eastAsia="en-US" w:bidi="ar-SA"/>
      </w:rPr>
    </w:lvl>
    <w:lvl w:ilvl="1" w:tplc="6BE0F216">
      <w:numFmt w:val="bullet"/>
      <w:lvlText w:val="•"/>
      <w:lvlJc w:val="left"/>
      <w:pPr>
        <w:ind w:left="1936" w:hanging="286"/>
      </w:pPr>
      <w:rPr>
        <w:rFonts w:hint="default"/>
        <w:lang w:val="ro-RO" w:eastAsia="en-US" w:bidi="ar-SA"/>
      </w:rPr>
    </w:lvl>
    <w:lvl w:ilvl="2" w:tplc="C3E60774">
      <w:numFmt w:val="bullet"/>
      <w:lvlText w:val="•"/>
      <w:lvlJc w:val="left"/>
      <w:pPr>
        <w:ind w:left="2853" w:hanging="286"/>
      </w:pPr>
      <w:rPr>
        <w:rFonts w:hint="default"/>
        <w:lang w:val="ro-RO" w:eastAsia="en-US" w:bidi="ar-SA"/>
      </w:rPr>
    </w:lvl>
    <w:lvl w:ilvl="3" w:tplc="29B2094A">
      <w:numFmt w:val="bullet"/>
      <w:lvlText w:val="•"/>
      <w:lvlJc w:val="left"/>
      <w:pPr>
        <w:ind w:left="3769" w:hanging="286"/>
      </w:pPr>
      <w:rPr>
        <w:rFonts w:hint="default"/>
        <w:lang w:val="ro-RO" w:eastAsia="en-US" w:bidi="ar-SA"/>
      </w:rPr>
    </w:lvl>
    <w:lvl w:ilvl="4" w:tplc="9904C6E4">
      <w:numFmt w:val="bullet"/>
      <w:lvlText w:val="•"/>
      <w:lvlJc w:val="left"/>
      <w:pPr>
        <w:ind w:left="4686" w:hanging="286"/>
      </w:pPr>
      <w:rPr>
        <w:rFonts w:hint="default"/>
        <w:lang w:val="ro-RO" w:eastAsia="en-US" w:bidi="ar-SA"/>
      </w:rPr>
    </w:lvl>
    <w:lvl w:ilvl="5" w:tplc="B8C883B0">
      <w:numFmt w:val="bullet"/>
      <w:lvlText w:val="•"/>
      <w:lvlJc w:val="left"/>
      <w:pPr>
        <w:ind w:left="5603" w:hanging="286"/>
      </w:pPr>
      <w:rPr>
        <w:rFonts w:hint="default"/>
        <w:lang w:val="ro-RO" w:eastAsia="en-US" w:bidi="ar-SA"/>
      </w:rPr>
    </w:lvl>
    <w:lvl w:ilvl="6" w:tplc="99BC4626">
      <w:numFmt w:val="bullet"/>
      <w:lvlText w:val="•"/>
      <w:lvlJc w:val="left"/>
      <w:pPr>
        <w:ind w:left="6519" w:hanging="286"/>
      </w:pPr>
      <w:rPr>
        <w:rFonts w:hint="default"/>
        <w:lang w:val="ro-RO" w:eastAsia="en-US" w:bidi="ar-SA"/>
      </w:rPr>
    </w:lvl>
    <w:lvl w:ilvl="7" w:tplc="9E48AF48">
      <w:numFmt w:val="bullet"/>
      <w:lvlText w:val="•"/>
      <w:lvlJc w:val="left"/>
      <w:pPr>
        <w:ind w:left="7436" w:hanging="286"/>
      </w:pPr>
      <w:rPr>
        <w:rFonts w:hint="default"/>
        <w:lang w:val="ro-RO" w:eastAsia="en-US" w:bidi="ar-SA"/>
      </w:rPr>
    </w:lvl>
    <w:lvl w:ilvl="8" w:tplc="DE02B324">
      <w:numFmt w:val="bullet"/>
      <w:lvlText w:val="•"/>
      <w:lvlJc w:val="left"/>
      <w:pPr>
        <w:ind w:left="8353" w:hanging="286"/>
      </w:pPr>
      <w:rPr>
        <w:rFonts w:hint="default"/>
        <w:lang w:val="ro-RO" w:eastAsia="en-US" w:bidi="ar-SA"/>
      </w:rPr>
    </w:lvl>
  </w:abstractNum>
  <w:abstractNum w:abstractNumId="9" w15:restartNumberingAfterBreak="0">
    <w:nsid w:val="62523100"/>
    <w:multiLevelType w:val="hybridMultilevel"/>
    <w:tmpl w:val="FF04E994"/>
    <w:lvl w:ilvl="0" w:tplc="78C0D1CE">
      <w:start w:val="1"/>
      <w:numFmt w:val="lowerLetter"/>
      <w:lvlText w:val="%1)"/>
      <w:lvlJc w:val="left"/>
      <w:pPr>
        <w:ind w:left="1312" w:hanging="286"/>
      </w:pPr>
      <w:rPr>
        <w:rFonts w:ascii="Times New Roman" w:eastAsia="Times New Roman" w:hAnsi="Times New Roman" w:cs="Times New Roman" w:hint="default"/>
        <w:b/>
        <w:bCs/>
        <w:w w:val="99"/>
        <w:sz w:val="24"/>
        <w:szCs w:val="24"/>
        <w:lang w:val="ro-RO" w:eastAsia="en-US" w:bidi="ar-SA"/>
      </w:rPr>
    </w:lvl>
    <w:lvl w:ilvl="1" w:tplc="4DECDA5C">
      <w:numFmt w:val="bullet"/>
      <w:lvlText w:val="•"/>
      <w:lvlJc w:val="left"/>
      <w:pPr>
        <w:ind w:left="2206" w:hanging="286"/>
      </w:pPr>
      <w:rPr>
        <w:rFonts w:hint="default"/>
        <w:lang w:val="ro-RO" w:eastAsia="en-US" w:bidi="ar-SA"/>
      </w:rPr>
    </w:lvl>
    <w:lvl w:ilvl="2" w:tplc="B4F6F28E">
      <w:numFmt w:val="bullet"/>
      <w:lvlText w:val="•"/>
      <w:lvlJc w:val="left"/>
      <w:pPr>
        <w:ind w:left="3093" w:hanging="286"/>
      </w:pPr>
      <w:rPr>
        <w:rFonts w:hint="default"/>
        <w:lang w:val="ro-RO" w:eastAsia="en-US" w:bidi="ar-SA"/>
      </w:rPr>
    </w:lvl>
    <w:lvl w:ilvl="3" w:tplc="CD46B46A">
      <w:numFmt w:val="bullet"/>
      <w:lvlText w:val="•"/>
      <w:lvlJc w:val="left"/>
      <w:pPr>
        <w:ind w:left="3979" w:hanging="286"/>
      </w:pPr>
      <w:rPr>
        <w:rFonts w:hint="default"/>
        <w:lang w:val="ro-RO" w:eastAsia="en-US" w:bidi="ar-SA"/>
      </w:rPr>
    </w:lvl>
    <w:lvl w:ilvl="4" w:tplc="F4A054D6">
      <w:numFmt w:val="bullet"/>
      <w:lvlText w:val="•"/>
      <w:lvlJc w:val="left"/>
      <w:pPr>
        <w:ind w:left="4866" w:hanging="286"/>
      </w:pPr>
      <w:rPr>
        <w:rFonts w:hint="default"/>
        <w:lang w:val="ro-RO" w:eastAsia="en-US" w:bidi="ar-SA"/>
      </w:rPr>
    </w:lvl>
    <w:lvl w:ilvl="5" w:tplc="FA3A04B8">
      <w:numFmt w:val="bullet"/>
      <w:lvlText w:val="•"/>
      <w:lvlJc w:val="left"/>
      <w:pPr>
        <w:ind w:left="5753" w:hanging="286"/>
      </w:pPr>
      <w:rPr>
        <w:rFonts w:hint="default"/>
        <w:lang w:val="ro-RO" w:eastAsia="en-US" w:bidi="ar-SA"/>
      </w:rPr>
    </w:lvl>
    <w:lvl w:ilvl="6" w:tplc="84380244">
      <w:numFmt w:val="bullet"/>
      <w:lvlText w:val="•"/>
      <w:lvlJc w:val="left"/>
      <w:pPr>
        <w:ind w:left="6639" w:hanging="286"/>
      </w:pPr>
      <w:rPr>
        <w:rFonts w:hint="default"/>
        <w:lang w:val="ro-RO" w:eastAsia="en-US" w:bidi="ar-SA"/>
      </w:rPr>
    </w:lvl>
    <w:lvl w:ilvl="7" w:tplc="5A806EC4">
      <w:numFmt w:val="bullet"/>
      <w:lvlText w:val="•"/>
      <w:lvlJc w:val="left"/>
      <w:pPr>
        <w:ind w:left="7526" w:hanging="286"/>
      </w:pPr>
      <w:rPr>
        <w:rFonts w:hint="default"/>
        <w:lang w:val="ro-RO" w:eastAsia="en-US" w:bidi="ar-SA"/>
      </w:rPr>
    </w:lvl>
    <w:lvl w:ilvl="8" w:tplc="B3E4D260">
      <w:numFmt w:val="bullet"/>
      <w:lvlText w:val="•"/>
      <w:lvlJc w:val="left"/>
      <w:pPr>
        <w:ind w:left="8413" w:hanging="286"/>
      </w:pPr>
      <w:rPr>
        <w:rFonts w:hint="default"/>
        <w:lang w:val="ro-RO" w:eastAsia="en-US" w:bidi="ar-SA"/>
      </w:rPr>
    </w:lvl>
  </w:abstractNum>
  <w:abstractNum w:abstractNumId="10" w15:restartNumberingAfterBreak="0">
    <w:nsid w:val="71C30AA8"/>
    <w:multiLevelType w:val="hybridMultilevel"/>
    <w:tmpl w:val="F3BE7778"/>
    <w:lvl w:ilvl="0" w:tplc="CB0E841E">
      <w:start w:val="2"/>
      <w:numFmt w:val="decimal"/>
      <w:lvlText w:val="(%1)"/>
      <w:lvlJc w:val="left"/>
      <w:pPr>
        <w:ind w:left="318" w:hanging="334"/>
      </w:pPr>
      <w:rPr>
        <w:rFonts w:ascii="Times New Roman" w:eastAsia="Times New Roman" w:hAnsi="Times New Roman" w:cs="Times New Roman" w:hint="default"/>
        <w:w w:val="99"/>
        <w:sz w:val="24"/>
        <w:szCs w:val="24"/>
        <w:lang w:val="ro-RO" w:eastAsia="en-US" w:bidi="ar-SA"/>
      </w:rPr>
    </w:lvl>
    <w:lvl w:ilvl="1" w:tplc="ED28B1C4">
      <w:start w:val="1"/>
      <w:numFmt w:val="lowerLetter"/>
      <w:lvlText w:val="%2)"/>
      <w:lvlJc w:val="left"/>
      <w:pPr>
        <w:ind w:left="1170" w:hanging="281"/>
      </w:pPr>
      <w:rPr>
        <w:rFonts w:ascii="Times New Roman" w:eastAsia="Times New Roman" w:hAnsi="Times New Roman" w:cs="Times New Roman" w:hint="default"/>
        <w:b/>
        <w:bCs/>
        <w:w w:val="99"/>
        <w:sz w:val="24"/>
        <w:szCs w:val="24"/>
        <w:lang w:val="ro-RO" w:eastAsia="en-US" w:bidi="ar-SA"/>
      </w:rPr>
    </w:lvl>
    <w:lvl w:ilvl="2" w:tplc="311A1922">
      <w:numFmt w:val="bullet"/>
      <w:lvlText w:val="•"/>
      <w:lvlJc w:val="left"/>
      <w:pPr>
        <w:ind w:left="2180" w:hanging="281"/>
      </w:pPr>
      <w:rPr>
        <w:rFonts w:hint="default"/>
        <w:lang w:val="ro-RO" w:eastAsia="en-US" w:bidi="ar-SA"/>
      </w:rPr>
    </w:lvl>
    <w:lvl w:ilvl="3" w:tplc="6D829AA0">
      <w:numFmt w:val="bullet"/>
      <w:lvlText w:val="•"/>
      <w:lvlJc w:val="left"/>
      <w:pPr>
        <w:ind w:left="3181" w:hanging="281"/>
      </w:pPr>
      <w:rPr>
        <w:rFonts w:hint="default"/>
        <w:lang w:val="ro-RO" w:eastAsia="en-US" w:bidi="ar-SA"/>
      </w:rPr>
    </w:lvl>
    <w:lvl w:ilvl="4" w:tplc="7E529D0E">
      <w:numFmt w:val="bullet"/>
      <w:lvlText w:val="•"/>
      <w:lvlJc w:val="left"/>
      <w:pPr>
        <w:ind w:left="4182" w:hanging="281"/>
      </w:pPr>
      <w:rPr>
        <w:rFonts w:hint="default"/>
        <w:lang w:val="ro-RO" w:eastAsia="en-US" w:bidi="ar-SA"/>
      </w:rPr>
    </w:lvl>
    <w:lvl w:ilvl="5" w:tplc="AE0C7BB6">
      <w:numFmt w:val="bullet"/>
      <w:lvlText w:val="•"/>
      <w:lvlJc w:val="left"/>
      <w:pPr>
        <w:ind w:left="5182" w:hanging="281"/>
      </w:pPr>
      <w:rPr>
        <w:rFonts w:hint="default"/>
        <w:lang w:val="ro-RO" w:eastAsia="en-US" w:bidi="ar-SA"/>
      </w:rPr>
    </w:lvl>
    <w:lvl w:ilvl="6" w:tplc="5DF6278C">
      <w:numFmt w:val="bullet"/>
      <w:lvlText w:val="•"/>
      <w:lvlJc w:val="left"/>
      <w:pPr>
        <w:ind w:left="6183" w:hanging="281"/>
      </w:pPr>
      <w:rPr>
        <w:rFonts w:hint="default"/>
        <w:lang w:val="ro-RO" w:eastAsia="en-US" w:bidi="ar-SA"/>
      </w:rPr>
    </w:lvl>
    <w:lvl w:ilvl="7" w:tplc="88C80346">
      <w:numFmt w:val="bullet"/>
      <w:lvlText w:val="•"/>
      <w:lvlJc w:val="left"/>
      <w:pPr>
        <w:ind w:left="7184" w:hanging="281"/>
      </w:pPr>
      <w:rPr>
        <w:rFonts w:hint="default"/>
        <w:lang w:val="ro-RO" w:eastAsia="en-US" w:bidi="ar-SA"/>
      </w:rPr>
    </w:lvl>
    <w:lvl w:ilvl="8" w:tplc="0E8C6454">
      <w:numFmt w:val="bullet"/>
      <w:lvlText w:val="•"/>
      <w:lvlJc w:val="left"/>
      <w:pPr>
        <w:ind w:left="8184" w:hanging="281"/>
      </w:pPr>
      <w:rPr>
        <w:rFonts w:hint="default"/>
        <w:lang w:val="ro-RO" w:eastAsia="en-US" w:bidi="ar-SA"/>
      </w:rPr>
    </w:lvl>
  </w:abstractNum>
  <w:abstractNum w:abstractNumId="11" w15:restartNumberingAfterBreak="0">
    <w:nsid w:val="78E425D1"/>
    <w:multiLevelType w:val="hybridMultilevel"/>
    <w:tmpl w:val="07A0C362"/>
    <w:lvl w:ilvl="0" w:tplc="4DECDA5C">
      <w:numFmt w:val="bullet"/>
      <w:lvlText w:val="•"/>
      <w:lvlJc w:val="left"/>
      <w:pPr>
        <w:ind w:left="720" w:hanging="360"/>
      </w:pPr>
      <w:rPr>
        <w:rFonts w:hint="default"/>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B000C7E"/>
    <w:multiLevelType w:val="hybridMultilevel"/>
    <w:tmpl w:val="C826F1F0"/>
    <w:lvl w:ilvl="0" w:tplc="0A28E248">
      <w:start w:val="1"/>
      <w:numFmt w:val="lowerLetter"/>
      <w:lvlText w:val="%1)"/>
      <w:lvlJc w:val="left"/>
      <w:pPr>
        <w:ind w:left="1026" w:hanging="286"/>
      </w:pPr>
      <w:rPr>
        <w:rFonts w:ascii="Times New Roman" w:eastAsia="Times New Roman" w:hAnsi="Times New Roman" w:cs="Times New Roman" w:hint="default"/>
        <w:b/>
        <w:bCs/>
        <w:w w:val="99"/>
        <w:sz w:val="24"/>
        <w:szCs w:val="24"/>
        <w:lang w:val="ro-RO" w:eastAsia="en-US" w:bidi="ar-SA"/>
      </w:rPr>
    </w:lvl>
    <w:lvl w:ilvl="1" w:tplc="A094C78A">
      <w:numFmt w:val="bullet"/>
      <w:lvlText w:val="•"/>
      <w:lvlJc w:val="left"/>
      <w:pPr>
        <w:ind w:left="1936" w:hanging="286"/>
      </w:pPr>
      <w:rPr>
        <w:rFonts w:hint="default"/>
        <w:lang w:val="ro-RO" w:eastAsia="en-US" w:bidi="ar-SA"/>
      </w:rPr>
    </w:lvl>
    <w:lvl w:ilvl="2" w:tplc="9CC82D62">
      <w:numFmt w:val="bullet"/>
      <w:lvlText w:val="•"/>
      <w:lvlJc w:val="left"/>
      <w:pPr>
        <w:ind w:left="2853" w:hanging="286"/>
      </w:pPr>
      <w:rPr>
        <w:rFonts w:hint="default"/>
        <w:lang w:val="ro-RO" w:eastAsia="en-US" w:bidi="ar-SA"/>
      </w:rPr>
    </w:lvl>
    <w:lvl w:ilvl="3" w:tplc="8954E2C0">
      <w:numFmt w:val="bullet"/>
      <w:lvlText w:val="•"/>
      <w:lvlJc w:val="left"/>
      <w:pPr>
        <w:ind w:left="3769" w:hanging="286"/>
      </w:pPr>
      <w:rPr>
        <w:rFonts w:hint="default"/>
        <w:lang w:val="ro-RO" w:eastAsia="en-US" w:bidi="ar-SA"/>
      </w:rPr>
    </w:lvl>
    <w:lvl w:ilvl="4" w:tplc="5F269176">
      <w:numFmt w:val="bullet"/>
      <w:lvlText w:val="•"/>
      <w:lvlJc w:val="left"/>
      <w:pPr>
        <w:ind w:left="4686" w:hanging="286"/>
      </w:pPr>
      <w:rPr>
        <w:rFonts w:hint="default"/>
        <w:lang w:val="ro-RO" w:eastAsia="en-US" w:bidi="ar-SA"/>
      </w:rPr>
    </w:lvl>
    <w:lvl w:ilvl="5" w:tplc="E50CA33C">
      <w:numFmt w:val="bullet"/>
      <w:lvlText w:val="•"/>
      <w:lvlJc w:val="left"/>
      <w:pPr>
        <w:ind w:left="5603" w:hanging="286"/>
      </w:pPr>
      <w:rPr>
        <w:rFonts w:hint="default"/>
        <w:lang w:val="ro-RO" w:eastAsia="en-US" w:bidi="ar-SA"/>
      </w:rPr>
    </w:lvl>
    <w:lvl w:ilvl="6" w:tplc="B6C8B3A2">
      <w:numFmt w:val="bullet"/>
      <w:lvlText w:val="•"/>
      <w:lvlJc w:val="left"/>
      <w:pPr>
        <w:ind w:left="6519" w:hanging="286"/>
      </w:pPr>
      <w:rPr>
        <w:rFonts w:hint="default"/>
        <w:lang w:val="ro-RO" w:eastAsia="en-US" w:bidi="ar-SA"/>
      </w:rPr>
    </w:lvl>
    <w:lvl w:ilvl="7" w:tplc="F3A6D5C2">
      <w:numFmt w:val="bullet"/>
      <w:lvlText w:val="•"/>
      <w:lvlJc w:val="left"/>
      <w:pPr>
        <w:ind w:left="7436" w:hanging="286"/>
      </w:pPr>
      <w:rPr>
        <w:rFonts w:hint="default"/>
        <w:lang w:val="ro-RO" w:eastAsia="en-US" w:bidi="ar-SA"/>
      </w:rPr>
    </w:lvl>
    <w:lvl w:ilvl="8" w:tplc="EAD0C864">
      <w:numFmt w:val="bullet"/>
      <w:lvlText w:val="•"/>
      <w:lvlJc w:val="left"/>
      <w:pPr>
        <w:ind w:left="8353" w:hanging="286"/>
      </w:pPr>
      <w:rPr>
        <w:rFonts w:hint="default"/>
        <w:lang w:val="ro-RO" w:eastAsia="en-US" w:bidi="ar-SA"/>
      </w:rPr>
    </w:lvl>
  </w:abstractNum>
  <w:num w:numId="1" w16cid:durableId="55666507">
    <w:abstractNumId w:val="9"/>
  </w:num>
  <w:num w:numId="2" w16cid:durableId="219833069">
    <w:abstractNumId w:val="0"/>
  </w:num>
  <w:num w:numId="3" w16cid:durableId="2075811666">
    <w:abstractNumId w:val="2"/>
  </w:num>
  <w:num w:numId="4" w16cid:durableId="578901499">
    <w:abstractNumId w:val="4"/>
  </w:num>
  <w:num w:numId="5" w16cid:durableId="1498570526">
    <w:abstractNumId w:val="12"/>
  </w:num>
  <w:num w:numId="6" w16cid:durableId="1223905523">
    <w:abstractNumId w:val="1"/>
  </w:num>
  <w:num w:numId="7" w16cid:durableId="1451432178">
    <w:abstractNumId w:val="10"/>
  </w:num>
  <w:num w:numId="8" w16cid:durableId="6104385">
    <w:abstractNumId w:val="6"/>
  </w:num>
  <w:num w:numId="9" w16cid:durableId="1207641069">
    <w:abstractNumId w:val="7"/>
  </w:num>
  <w:num w:numId="10" w16cid:durableId="1702703106">
    <w:abstractNumId w:val="3"/>
  </w:num>
  <w:num w:numId="11" w16cid:durableId="1896618991">
    <w:abstractNumId w:val="5"/>
  </w:num>
  <w:num w:numId="12" w16cid:durableId="1762214977">
    <w:abstractNumId w:val="8"/>
  </w:num>
  <w:num w:numId="13" w16cid:durableId="1525090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F5"/>
    <w:rsid w:val="0000162D"/>
    <w:rsid w:val="00037995"/>
    <w:rsid w:val="0004206D"/>
    <w:rsid w:val="00074C37"/>
    <w:rsid w:val="00076696"/>
    <w:rsid w:val="00090D5C"/>
    <w:rsid w:val="000B77BC"/>
    <w:rsid w:val="000D6F85"/>
    <w:rsid w:val="000F34A0"/>
    <w:rsid w:val="00107215"/>
    <w:rsid w:val="00107D65"/>
    <w:rsid w:val="0015728A"/>
    <w:rsid w:val="0016538C"/>
    <w:rsid w:val="001A3210"/>
    <w:rsid w:val="001A6E47"/>
    <w:rsid w:val="001B0593"/>
    <w:rsid w:val="00251900"/>
    <w:rsid w:val="002B6EED"/>
    <w:rsid w:val="002F6175"/>
    <w:rsid w:val="00315202"/>
    <w:rsid w:val="00316366"/>
    <w:rsid w:val="00340A8E"/>
    <w:rsid w:val="003642C2"/>
    <w:rsid w:val="003702DA"/>
    <w:rsid w:val="003E4032"/>
    <w:rsid w:val="003F33F8"/>
    <w:rsid w:val="003F71B8"/>
    <w:rsid w:val="004265E9"/>
    <w:rsid w:val="004513A3"/>
    <w:rsid w:val="004776D0"/>
    <w:rsid w:val="00477A0A"/>
    <w:rsid w:val="004B2743"/>
    <w:rsid w:val="004B50D2"/>
    <w:rsid w:val="004D250A"/>
    <w:rsid w:val="00510045"/>
    <w:rsid w:val="005E07B3"/>
    <w:rsid w:val="005F59DA"/>
    <w:rsid w:val="00647BF9"/>
    <w:rsid w:val="00653ADD"/>
    <w:rsid w:val="00681009"/>
    <w:rsid w:val="006A2477"/>
    <w:rsid w:val="006F1E82"/>
    <w:rsid w:val="00704864"/>
    <w:rsid w:val="00717042"/>
    <w:rsid w:val="007325F0"/>
    <w:rsid w:val="007520CC"/>
    <w:rsid w:val="00781D39"/>
    <w:rsid w:val="007C608D"/>
    <w:rsid w:val="008139A0"/>
    <w:rsid w:val="00872842"/>
    <w:rsid w:val="008B3835"/>
    <w:rsid w:val="008F30DD"/>
    <w:rsid w:val="0096645A"/>
    <w:rsid w:val="00985993"/>
    <w:rsid w:val="00993386"/>
    <w:rsid w:val="0099545E"/>
    <w:rsid w:val="009D3757"/>
    <w:rsid w:val="009E2D54"/>
    <w:rsid w:val="009F094F"/>
    <w:rsid w:val="00A5127B"/>
    <w:rsid w:val="00AA18BB"/>
    <w:rsid w:val="00AA42EF"/>
    <w:rsid w:val="00AB26F5"/>
    <w:rsid w:val="00AB3E7E"/>
    <w:rsid w:val="00AB6BE3"/>
    <w:rsid w:val="00B3451F"/>
    <w:rsid w:val="00B47AC6"/>
    <w:rsid w:val="00B54BC2"/>
    <w:rsid w:val="00B55C53"/>
    <w:rsid w:val="00BC5E3A"/>
    <w:rsid w:val="00BC6AC1"/>
    <w:rsid w:val="00C07493"/>
    <w:rsid w:val="00C34402"/>
    <w:rsid w:val="00C531E6"/>
    <w:rsid w:val="00C82107"/>
    <w:rsid w:val="00CB3920"/>
    <w:rsid w:val="00CB78FF"/>
    <w:rsid w:val="00CF6699"/>
    <w:rsid w:val="00D23524"/>
    <w:rsid w:val="00D55B2D"/>
    <w:rsid w:val="00D83D25"/>
    <w:rsid w:val="00DE2333"/>
    <w:rsid w:val="00E214E9"/>
    <w:rsid w:val="00E37854"/>
    <w:rsid w:val="00E56030"/>
    <w:rsid w:val="00E92CCB"/>
    <w:rsid w:val="00E97518"/>
    <w:rsid w:val="00E977BE"/>
    <w:rsid w:val="00EB219F"/>
    <w:rsid w:val="00ED67B8"/>
    <w:rsid w:val="00EE1644"/>
    <w:rsid w:val="00EE7BA5"/>
    <w:rsid w:val="00F06113"/>
    <w:rsid w:val="00F435FC"/>
    <w:rsid w:val="00F56656"/>
    <w:rsid w:val="00F57B9B"/>
    <w:rsid w:val="00F80A4B"/>
    <w:rsid w:val="00F917B4"/>
    <w:rsid w:val="00F96DE1"/>
    <w:rsid w:val="00FA2BA5"/>
    <w:rsid w:val="00FB586A"/>
    <w:rsid w:val="00FC065C"/>
    <w:rsid w:val="00FC560F"/>
    <w:rsid w:val="00FF2855"/>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93D0"/>
  <w15:docId w15:val="{2616A14A-9B48-4C62-96B5-83172A3B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26F5"/>
    <w:rPr>
      <w:rFonts w:ascii="Times New Roman" w:eastAsia="Times New Roman" w:hAnsi="Times New Roman" w:cs="Times New Roman"/>
      <w:lang w:val="ro-RO"/>
    </w:rPr>
  </w:style>
  <w:style w:type="paragraph" w:styleId="Titlu1">
    <w:name w:val="heading 1"/>
    <w:basedOn w:val="Normal"/>
    <w:uiPriority w:val="1"/>
    <w:qFormat/>
    <w:rsid w:val="00AB26F5"/>
    <w:pPr>
      <w:ind w:left="479" w:right="389"/>
      <w:jc w:val="center"/>
      <w:outlineLvl w:val="0"/>
    </w:pPr>
    <w:rPr>
      <w:b/>
      <w:bCs/>
      <w:sz w:val="28"/>
      <w:szCs w:val="28"/>
    </w:rPr>
  </w:style>
  <w:style w:type="paragraph" w:styleId="Titlu2">
    <w:name w:val="heading 2"/>
    <w:basedOn w:val="Normal"/>
    <w:uiPriority w:val="1"/>
    <w:qFormat/>
    <w:rsid w:val="00AB26F5"/>
    <w:pPr>
      <w:ind w:left="479"/>
      <w:jc w:val="center"/>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1">
    <w:name w:val="toc 1"/>
    <w:basedOn w:val="Normal"/>
    <w:uiPriority w:val="1"/>
    <w:qFormat/>
    <w:rsid w:val="00AB26F5"/>
    <w:pPr>
      <w:spacing w:before="98"/>
      <w:ind w:left="82"/>
      <w:jc w:val="center"/>
    </w:pPr>
    <w:rPr>
      <w:sz w:val="24"/>
      <w:szCs w:val="24"/>
    </w:rPr>
  </w:style>
  <w:style w:type="paragraph" w:styleId="Cuprins2">
    <w:name w:val="toc 2"/>
    <w:basedOn w:val="Normal"/>
    <w:uiPriority w:val="1"/>
    <w:qFormat/>
    <w:rsid w:val="00AB26F5"/>
    <w:pPr>
      <w:spacing w:before="101"/>
      <w:ind w:left="318"/>
    </w:pPr>
    <w:rPr>
      <w:sz w:val="24"/>
      <w:szCs w:val="24"/>
    </w:rPr>
  </w:style>
  <w:style w:type="paragraph" w:styleId="Corptext">
    <w:name w:val="Body Text"/>
    <w:basedOn w:val="Normal"/>
    <w:uiPriority w:val="1"/>
    <w:qFormat/>
    <w:rsid w:val="00AB26F5"/>
    <w:rPr>
      <w:sz w:val="24"/>
      <w:szCs w:val="24"/>
    </w:rPr>
  </w:style>
  <w:style w:type="paragraph" w:styleId="Titlu">
    <w:name w:val="Title"/>
    <w:basedOn w:val="Normal"/>
    <w:uiPriority w:val="1"/>
    <w:qFormat/>
    <w:rsid w:val="00AB26F5"/>
    <w:pPr>
      <w:ind w:left="479" w:right="668"/>
      <w:jc w:val="center"/>
    </w:pPr>
    <w:rPr>
      <w:b/>
      <w:bCs/>
      <w:sz w:val="36"/>
      <w:szCs w:val="36"/>
    </w:rPr>
  </w:style>
  <w:style w:type="paragraph" w:styleId="Listparagraf">
    <w:name w:val="List Paragraph"/>
    <w:basedOn w:val="Normal"/>
    <w:uiPriority w:val="1"/>
    <w:qFormat/>
    <w:rsid w:val="00AB26F5"/>
    <w:pPr>
      <w:ind w:left="318" w:firstLine="707"/>
      <w:jc w:val="both"/>
    </w:pPr>
  </w:style>
  <w:style w:type="paragraph" w:customStyle="1" w:styleId="TableParagraph">
    <w:name w:val="Table Paragraph"/>
    <w:basedOn w:val="Normal"/>
    <w:uiPriority w:val="1"/>
    <w:qFormat/>
    <w:rsid w:val="00AB26F5"/>
    <w:pPr>
      <w:ind w:left="62"/>
    </w:pPr>
  </w:style>
  <w:style w:type="paragraph" w:styleId="Antet">
    <w:name w:val="header"/>
    <w:basedOn w:val="Normal"/>
    <w:link w:val="AntetCaracter"/>
    <w:uiPriority w:val="99"/>
    <w:unhideWhenUsed/>
    <w:rsid w:val="00EB219F"/>
    <w:pPr>
      <w:tabs>
        <w:tab w:val="center" w:pos="4536"/>
        <w:tab w:val="right" w:pos="9072"/>
      </w:tabs>
    </w:pPr>
  </w:style>
  <w:style w:type="character" w:customStyle="1" w:styleId="AntetCaracter">
    <w:name w:val="Antet Caracter"/>
    <w:basedOn w:val="Fontdeparagrafimplicit"/>
    <w:link w:val="Antet"/>
    <w:uiPriority w:val="99"/>
    <w:rsid w:val="00EB219F"/>
    <w:rPr>
      <w:rFonts w:ascii="Times New Roman" w:eastAsia="Times New Roman" w:hAnsi="Times New Roman" w:cs="Times New Roman"/>
      <w:lang w:val="ro-RO"/>
    </w:rPr>
  </w:style>
  <w:style w:type="paragraph" w:styleId="Subsol">
    <w:name w:val="footer"/>
    <w:basedOn w:val="Normal"/>
    <w:link w:val="SubsolCaracter"/>
    <w:uiPriority w:val="99"/>
    <w:unhideWhenUsed/>
    <w:rsid w:val="00EB219F"/>
    <w:pPr>
      <w:tabs>
        <w:tab w:val="center" w:pos="4536"/>
        <w:tab w:val="right" w:pos="9072"/>
      </w:tabs>
    </w:pPr>
  </w:style>
  <w:style w:type="character" w:customStyle="1" w:styleId="SubsolCaracter">
    <w:name w:val="Subsol Caracter"/>
    <w:basedOn w:val="Fontdeparagrafimplicit"/>
    <w:link w:val="Subsol"/>
    <w:uiPriority w:val="99"/>
    <w:rsid w:val="00EB219F"/>
    <w:rPr>
      <w:rFonts w:ascii="Times New Roman" w:eastAsia="Times New Roman" w:hAnsi="Times New Roman" w:cs="Times New Roman"/>
      <w:lang w:val="ro-RO"/>
    </w:rPr>
  </w:style>
  <w:style w:type="paragraph" w:styleId="Indentcorptext">
    <w:name w:val="Body Text Indent"/>
    <w:basedOn w:val="Normal"/>
    <w:link w:val="IndentcorptextCaracter"/>
    <w:uiPriority w:val="99"/>
    <w:semiHidden/>
    <w:unhideWhenUsed/>
    <w:rsid w:val="00FC065C"/>
    <w:pPr>
      <w:spacing w:after="120"/>
      <w:ind w:left="283"/>
    </w:pPr>
  </w:style>
  <w:style w:type="character" w:customStyle="1" w:styleId="IndentcorptextCaracter">
    <w:name w:val="Indent corp text Caracter"/>
    <w:basedOn w:val="Fontdeparagrafimplicit"/>
    <w:link w:val="Indentcorptext"/>
    <w:uiPriority w:val="99"/>
    <w:semiHidden/>
    <w:rsid w:val="00FC065C"/>
    <w:rPr>
      <w:rFonts w:ascii="Times New Roman" w:eastAsia="Times New Roman" w:hAnsi="Times New Roman" w:cs="Times New Roman"/>
      <w:lang w:val="ro-RO"/>
    </w:rPr>
  </w:style>
  <w:style w:type="character" w:styleId="Numrdepagin">
    <w:name w:val="page number"/>
    <w:basedOn w:val="Fontdeparagrafimplicit"/>
    <w:rsid w:val="00FC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4A63-5BE4-4C0B-9922-652A9C6F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4606</Words>
  <Characters>26720</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REGULAMENTUL DE FUNCŢIONARE</vt:lpstr>
      <vt:lpstr>REGULAMENTUL DE FUNCŢIONARE</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DE FUNCŢIONARE</dc:title>
  <dc:creator>achizitii005</dc:creator>
  <cp:lastModifiedBy>ALINA BREZOI</cp:lastModifiedBy>
  <cp:revision>2</cp:revision>
  <cp:lastPrinted>2025-05-19T06:21:00Z</cp:lastPrinted>
  <dcterms:created xsi:type="dcterms:W3CDTF">2025-07-02T08:41:00Z</dcterms:created>
  <dcterms:modified xsi:type="dcterms:W3CDTF">2025-07-02T08:41:00Z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for Microsoft 365</vt:lpwstr>
  </property>
  <property fmtid="{D5CDD505-2E9C-101B-9397-08002B2CF9AE}" pid="4" name="LastSaved">
    <vt:filetime>2024-05-28T00:00:00Z</vt:filetime>
  </property>
</Properties>
</file>